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DD9AB" w14:textId="77777777" w:rsidR="004C279C" w:rsidRDefault="004C279C"/>
    <w:p w14:paraId="0BE47703" w14:textId="77777777" w:rsidR="004C279C" w:rsidRDefault="004C279C"/>
    <w:p w14:paraId="56B66FF3" w14:textId="77777777" w:rsidR="004C279C" w:rsidRDefault="004C279C"/>
    <w:p w14:paraId="2FF1B085" w14:textId="77777777" w:rsidR="004C279C" w:rsidRDefault="004C279C"/>
    <w:p w14:paraId="660D9FBA" w14:textId="77777777" w:rsidR="004C279C" w:rsidRDefault="004C279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6"/>
      </w:tblGrid>
      <w:tr w:rsidR="004C279C" w14:paraId="57BCD3EC" w14:textId="77777777">
        <w:trPr>
          <w:trHeight w:val="1313"/>
        </w:trPr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3B5925D" w14:textId="77777777" w:rsidR="004C279C" w:rsidRDefault="00FA2C7C">
            <w:pPr>
              <w:spacing w:before="8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внесении изменений в постановление Правительства Воронежской области от 03.12.2021 № 693</w:t>
            </w:r>
          </w:p>
        </w:tc>
      </w:tr>
    </w:tbl>
    <w:p w14:paraId="021AF249" w14:textId="77777777" w:rsidR="004C279C" w:rsidRDefault="004C27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5ECD7D0F" w14:textId="77777777" w:rsidR="004C279C" w:rsidRDefault="004C279C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</w:rPr>
      </w:pPr>
    </w:p>
    <w:p w14:paraId="0C439E8B" w14:textId="77777777" w:rsidR="004C279C" w:rsidRDefault="004C279C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</w:rPr>
      </w:pPr>
    </w:p>
    <w:p w14:paraId="1925E8CE" w14:textId="77777777" w:rsidR="004C279C" w:rsidRDefault="00FA2C7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правовых актов Воронежской области в соответствие действующему законодательству </w:t>
      </w:r>
      <w:r>
        <w:rPr>
          <w:rFonts w:ascii="Times New Roman" w:hAnsi="Times New Roman" w:cs="Times New Roman"/>
          <w:sz w:val="28"/>
        </w:rPr>
        <w:t>Правительство Воронежской области</w:t>
      </w:r>
      <w:r>
        <w:rPr>
          <w:rFonts w:ascii="Times New Roman" w:hAnsi="Times New Roman" w:cs="Times New Roman"/>
          <w:b/>
          <w:sz w:val="28"/>
        </w:rPr>
        <w:t xml:space="preserve"> п о с т а н о в л я е т: </w:t>
      </w:r>
    </w:p>
    <w:p w14:paraId="5E60E40D" w14:textId="77777777" w:rsidR="004C279C" w:rsidRDefault="00FA2C7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Внести в Положение о региональном государственном лицензионном контроле за осущест</w:t>
      </w:r>
      <w:r>
        <w:rPr>
          <w:rFonts w:ascii="Times New Roman" w:hAnsi="Times New Roman" w:cs="Times New Roman"/>
          <w:sz w:val="28"/>
          <w:szCs w:val="28"/>
        </w:rPr>
        <w:t>влением предпринимательской деятельности по управлению многоквартирными домами на территории Воронежской области , утвержденное постановлением Правительства Воронежской области от 03.12.2021 № 693 «О региональном государственном лицензионном контроле за ос</w:t>
      </w:r>
      <w:r>
        <w:rPr>
          <w:rFonts w:ascii="Times New Roman" w:hAnsi="Times New Roman" w:cs="Times New Roman"/>
          <w:sz w:val="28"/>
          <w:szCs w:val="28"/>
        </w:rPr>
        <w:t xml:space="preserve">уществлением предпринимательской деятельности по управлению многоквартирными домами на территории Воронежской области» (в редакции постановлений Правительства Воронежской области от 04.05.2022 № 301, от 02.05.2024 № 293), следующие изменения: </w:t>
      </w:r>
    </w:p>
    <w:p w14:paraId="4619AFEC" w14:textId="77777777" w:rsidR="004C279C" w:rsidRDefault="00FA2C7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1. Пункт </w:t>
      </w:r>
      <w:r>
        <w:rPr>
          <w:rFonts w:ascii="Times New Roman" w:hAnsi="Times New Roman" w:cs="Times New Roman"/>
          <w:sz w:val="28"/>
          <w:szCs w:val="28"/>
        </w:rPr>
        <w:t xml:space="preserve">12 раздела I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изложить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следующей редакции:</w:t>
      </w:r>
    </w:p>
    <w:p w14:paraId="627ECB79" w14:textId="77777777" w:rsidR="004C279C" w:rsidRDefault="00FA2C7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«12. </w:t>
      </w:r>
      <w:r>
        <w:rPr>
          <w:rFonts w:ascii="Times New Roman" w:hAnsi="Times New Roman" w:cs="Times New Roman"/>
          <w:sz w:val="28"/>
          <w:szCs w:val="28"/>
        </w:rPr>
        <w:t>Для объектов лицензионного контроля, отнесенных к категории высокого риска, устанавливаются следующие периодичность проведения плановых контрольных мероприятий и периодичность проведения обязательных профил</w:t>
      </w:r>
      <w:r>
        <w:rPr>
          <w:rFonts w:ascii="Times New Roman" w:hAnsi="Times New Roman" w:cs="Times New Roman"/>
          <w:sz w:val="28"/>
          <w:szCs w:val="28"/>
        </w:rPr>
        <w:t>актических визитов: одно плановое контрольное мероприятие (инспекционный визит, или документарная проверка, или выездная проверка) в два года либо один обязательный профилактический визит в год.</w:t>
      </w:r>
    </w:p>
    <w:p w14:paraId="3550B986" w14:textId="77777777" w:rsidR="004C279C" w:rsidRDefault="00FA2C7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Обязательные профилактические визиты в отношении объектов лиц</w:t>
      </w:r>
      <w:r>
        <w:rPr>
          <w:rFonts w:ascii="Times New Roman" w:hAnsi="Times New Roman" w:cs="Times New Roman"/>
          <w:sz w:val="28"/>
          <w:szCs w:val="28"/>
        </w:rPr>
        <w:t>ензионного контроля, отнесенных к категории среднего или умеренного риска, проводятся с периодичностью, определенной Правительством Российской Федерации в соответствии с пунктом 3 части 2 статьи 25 Федерального закона № 248-ФЗ.</w:t>
      </w:r>
    </w:p>
    <w:p w14:paraId="74EA17FA" w14:textId="77777777" w:rsidR="004C279C" w:rsidRDefault="00FA2C7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объектов лицензионного контроля, которые отнесены к категории низкого риска, плановые надзорные мероприятия и обязательные профилактические визиты не проводятся.».</w:t>
      </w:r>
    </w:p>
    <w:p w14:paraId="53A6CAE7" w14:textId="77777777" w:rsidR="004C279C" w:rsidRDefault="00FA2C7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разделе IV:</w:t>
      </w:r>
    </w:p>
    <w:p w14:paraId="40C2EE23" w14:textId="77777777" w:rsidR="004C279C" w:rsidRDefault="00FA2C7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 Пункт 20 изложить в следующей редакции:</w:t>
      </w:r>
    </w:p>
    <w:p w14:paraId="113695FA" w14:textId="77777777" w:rsidR="004C279C" w:rsidRDefault="00FA2C7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«20. В случае </w:t>
      </w:r>
      <w:r>
        <w:rPr>
          <w:rFonts w:ascii="Times New Roman" w:hAnsi="Times New Roman" w:cs="Times New Roman"/>
          <w:sz w:val="28"/>
          <w:szCs w:val="28"/>
        </w:rPr>
        <w:t>если при проведении профилактических мероприятий установлено, что объекты лицензионного контроля представляют явную непосредственную угрозу причинения вреда (ущерба) охраняемым законом ценностям или такой вред (ущерб) причинен, инспектор незамедлительно на</w:t>
      </w:r>
      <w:r>
        <w:rPr>
          <w:rFonts w:ascii="Times New Roman" w:hAnsi="Times New Roman" w:cs="Times New Roman"/>
          <w:sz w:val="28"/>
          <w:szCs w:val="28"/>
        </w:rPr>
        <w:t xml:space="preserve">правляет информацию об этом руководителю (заместителю руководителя) инспекции для принятия решения о проведении контрольных мероприятий, </w:t>
      </w:r>
      <w:r>
        <w:rPr>
          <w:rFonts w:ascii="Times New Roman" w:hAnsi="Times New Roman" w:cs="Times New Roman"/>
          <w:sz w:val="28"/>
          <w:szCs w:val="28"/>
        </w:rPr>
        <w:t>либо в случаях, предусмотренных Федеральным законом № 248-ФЗ, принимает меры, указанные в статье 90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№ 248-ФЗ.».</w:t>
      </w:r>
    </w:p>
    <w:p w14:paraId="76244274" w14:textId="77777777" w:rsidR="004C279C" w:rsidRDefault="00FA2C7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 Пункт 26 изложить в следующей редакции:</w:t>
      </w:r>
    </w:p>
    <w:p w14:paraId="6816438A" w14:textId="77777777" w:rsidR="004C279C" w:rsidRDefault="00FA2C7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«26. </w:t>
      </w:r>
      <w:r>
        <w:rPr>
          <w:rFonts w:ascii="Times New Roman" w:hAnsi="Times New Roman" w:cs="Times New Roman"/>
          <w:sz w:val="28"/>
          <w:szCs w:val="28"/>
        </w:rPr>
        <w:t>Профилактический визит проводится в соответствии со статьями 52 - 52</w:t>
      </w:r>
      <w:r>
        <w:rPr>
          <w:rFonts w:ascii="Times New Roman" w:eastAsia="Calibri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248-ФЗ.</w:t>
      </w:r>
    </w:p>
    <w:p w14:paraId="3929F873" w14:textId="77777777" w:rsidR="004C279C" w:rsidRDefault="00FA2C7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проводится в форме профилактической беседы инспектором по месту осущ</w:t>
      </w:r>
      <w:r>
        <w:rPr>
          <w:rFonts w:ascii="Times New Roman" w:hAnsi="Times New Roman" w:cs="Times New Roman"/>
          <w:sz w:val="28"/>
          <w:szCs w:val="28"/>
        </w:rPr>
        <w:t>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1A2D1C29" w14:textId="77777777" w:rsidR="004C279C" w:rsidRDefault="00FA2C7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проводится по инициативе инспекции (обязательный профилактический визит) в соответствии со статьей 52</w:t>
      </w:r>
      <w:r>
        <w:rPr>
          <w:rFonts w:ascii="Times New Roman" w:eastAsia="Calibri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закона № 248-ФЗ или по инициативе контролируемого лица в соответствии со статьей 52</w:t>
      </w:r>
      <w:r>
        <w:rPr>
          <w:rFonts w:ascii="Times New Roman" w:eastAsia="Calibri" w:hAnsi="Times New Roman"/>
          <w:sz w:val="28"/>
          <w:szCs w:val="28"/>
          <w:vertAlign w:val="superscript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Федерального закона № 248-ФЗ.».</w:t>
      </w:r>
    </w:p>
    <w:p w14:paraId="4F9E1634" w14:textId="77777777" w:rsidR="004C279C" w:rsidRDefault="00FA2C7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разделе V:</w:t>
      </w:r>
    </w:p>
    <w:p w14:paraId="7EC6A367" w14:textId="77777777" w:rsidR="004C279C" w:rsidRDefault="00FA2C7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1.3.1. Пункт 28 после абзаца первого дополнить абзацем следующего содержания:</w:t>
      </w:r>
    </w:p>
    <w:p w14:paraId="25779072" w14:textId="77777777" w:rsidR="004C279C" w:rsidRDefault="00FA2C7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«Инспекционный визит может быт</w:t>
      </w:r>
      <w:r>
        <w:rPr>
          <w:rFonts w:ascii="Times New Roman" w:hAnsi="Times New Roman" w:cs="Times New Roman"/>
          <w:sz w:val="28"/>
          <w:szCs w:val="28"/>
        </w:rPr>
        <w:t>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«Инспектор».».</w:t>
      </w:r>
    </w:p>
    <w:p w14:paraId="76ED19C9" w14:textId="77777777" w:rsidR="004C279C" w:rsidRDefault="00FA2C7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1.3.2. В пункте 30.2 абзац второй изложить в следующей редакции:</w:t>
      </w:r>
    </w:p>
    <w:p w14:paraId="010332F4" w14:textId="77777777" w:rsidR="004C279C" w:rsidRDefault="00FA2C7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«Внеплановая до</w:t>
      </w:r>
      <w:r>
        <w:rPr>
          <w:rFonts w:ascii="Times New Roman" w:hAnsi="Times New Roman" w:cs="Times New Roman"/>
          <w:sz w:val="28"/>
          <w:szCs w:val="28"/>
        </w:rPr>
        <w:t xml:space="preserve">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</w:t>
      </w:r>
      <w:r>
        <w:rPr>
          <w:rFonts w:ascii="Times New Roman" w:hAnsi="Times New Roman" w:cs="Times New Roman"/>
          <w:sz w:val="28"/>
          <w:szCs w:val="28"/>
        </w:rPr>
        <w:t>Федерального закона   № 248-ФЗ.».</w:t>
      </w:r>
    </w:p>
    <w:p w14:paraId="72C662B9" w14:textId="77777777" w:rsidR="004C279C" w:rsidRDefault="00FA2C7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1.3.3. Пункт 31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FC65A3B" w14:textId="77777777" w:rsidR="004C279C" w:rsidRDefault="00FA2C7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«31. В ходе выездной проверки могут совершаться следующие контрольные действия:</w:t>
      </w:r>
    </w:p>
    <w:p w14:paraId="37805496" w14:textId="77777777" w:rsidR="004C279C" w:rsidRDefault="00FA2C7C">
      <w:pPr>
        <w:pStyle w:val="ConsPlusNormal"/>
        <w:spacing w:line="36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а) осмотр;</w:t>
      </w:r>
    </w:p>
    <w:p w14:paraId="5139DF73" w14:textId="77777777" w:rsidR="004C279C" w:rsidRDefault="00FA2C7C">
      <w:pPr>
        <w:pStyle w:val="ConsPlusNormal"/>
        <w:spacing w:line="36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б) опрос;</w:t>
      </w:r>
    </w:p>
    <w:p w14:paraId="343E1A44" w14:textId="77777777" w:rsidR="004C279C" w:rsidRDefault="00FA2C7C">
      <w:pPr>
        <w:pStyle w:val="ConsPlusNormal"/>
        <w:spacing w:line="36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в) получение письменных объяснений;</w:t>
      </w:r>
    </w:p>
    <w:p w14:paraId="4D827439" w14:textId="77777777" w:rsidR="004C279C" w:rsidRDefault="00FA2C7C">
      <w:pPr>
        <w:pStyle w:val="ConsPlusNormal"/>
        <w:spacing w:line="36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г) инструментальное обследование;</w:t>
      </w:r>
    </w:p>
    <w:p w14:paraId="20B1A086" w14:textId="77777777" w:rsidR="004C279C" w:rsidRDefault="00FA2C7C">
      <w:pPr>
        <w:pStyle w:val="ConsPlusNormal"/>
        <w:spacing w:line="36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д) экспертиза.</w:t>
      </w:r>
    </w:p>
    <w:p w14:paraId="59680B25" w14:textId="77777777" w:rsidR="004C279C" w:rsidRDefault="00FA2C7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Выездная проверка проводится по месту нахождения (осуществления деятельности) лицензиата (его филиалов, представительств, обособленных структурных подразделений).</w:t>
      </w:r>
    </w:p>
    <w:p w14:paraId="07807BD0" w14:textId="77777777" w:rsidR="004C279C" w:rsidRDefault="00FA2C7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Выездная проверка может быть проведена с использованием средств дистанционного взаимодействия</w:t>
      </w:r>
      <w:r>
        <w:rPr>
          <w:rFonts w:ascii="Times New Roman" w:hAnsi="Times New Roman" w:cs="Times New Roman"/>
          <w:sz w:val="28"/>
          <w:szCs w:val="28"/>
        </w:rPr>
        <w:t>, в том числе посредством видео-конференц-связи, а также с использованием мобильного приложения «Инспектор».</w:t>
      </w:r>
    </w:p>
    <w:p w14:paraId="671A8738" w14:textId="77777777" w:rsidR="004C279C" w:rsidRDefault="00FA2C7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выездной проверки не может превышать десять рабочих дней. В отношении одного субъекта малого предпринимательства общий срок взаимод</w:t>
      </w:r>
      <w:r>
        <w:rPr>
          <w:rFonts w:ascii="Times New Roman" w:hAnsi="Times New Roman" w:cs="Times New Roman"/>
          <w:sz w:val="28"/>
          <w:szCs w:val="28"/>
        </w:rPr>
        <w:t>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 пункт 6 части 1 статьи 57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Федерального закона и которая для микропредприятия не может продолжаться более сорока часов.».</w:t>
      </w:r>
    </w:p>
    <w:p w14:paraId="7FC25312" w14:textId="77777777" w:rsidR="004C279C" w:rsidRDefault="00FA2C7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1.3.4. В пункте 35 слова </w:t>
      </w:r>
      <w:r>
        <w:rPr>
          <w:rFonts w:ascii="Times New Roman" w:hAnsi="Times New Roman" w:cs="Times New Roman"/>
          <w:sz w:val="28"/>
          <w:szCs w:val="28"/>
        </w:rPr>
        <w:t>«пунктами 1, 3 - 6 части 1 статьи 57» заменить словами «пунктами 1, 3 - 5, 7, 9 части 1 статьи 57».</w:t>
      </w:r>
    </w:p>
    <w:p w14:paraId="5CF9D0AC" w14:textId="77777777" w:rsidR="004C279C" w:rsidRDefault="00FA2C7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разделе VIII:</w:t>
      </w:r>
    </w:p>
    <w:p w14:paraId="76C74F7E" w14:textId="77777777" w:rsidR="004C279C" w:rsidRDefault="00FA2C7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1.4.1. Пункт 4</w:t>
      </w:r>
      <w:r>
        <w:rPr>
          <w:rFonts w:ascii="Times New Roman" w:hAnsi="Times New Roman" w:cs="Times New Roman"/>
          <w:sz w:val="28"/>
          <w:szCs w:val="28"/>
        </w:rPr>
        <w:t>1 изложить в следующей редакции:</w:t>
      </w:r>
    </w:p>
    <w:p w14:paraId="57417C06" w14:textId="77777777" w:rsidR="004C279C" w:rsidRDefault="00FA2C7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«41. Оформление результатов контрольного мероприятия осуществляется в соответствии со статьей 87 Федерального закона                 № 248-ФЗ.».</w:t>
      </w:r>
    </w:p>
    <w:p w14:paraId="063FD7B6" w14:textId="77777777" w:rsidR="004C279C" w:rsidRDefault="00FA2C7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1.4.2. Пункты 41.3, 41.6 признать утратившими силу.</w:t>
      </w:r>
    </w:p>
    <w:p w14:paraId="5A431950" w14:textId="77777777" w:rsidR="004C279C" w:rsidRDefault="00FA2C7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В разделе IX:</w:t>
      </w:r>
    </w:p>
    <w:p w14:paraId="5B2EF4BE" w14:textId="77777777" w:rsidR="004C279C" w:rsidRDefault="00FA2C7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1.5.1. Пункт 44 изложить в следующей редакции:</w:t>
      </w:r>
    </w:p>
    <w:p w14:paraId="336FFF55" w14:textId="77777777" w:rsidR="004C279C" w:rsidRDefault="00FA2C7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«44. Лицензиаты, права и законные интересы которых, по их мнению, были непосредственно нарушены в рамках осуществления лицензионного контроля, имеют право на досудебное обжалование:</w:t>
      </w:r>
    </w:p>
    <w:p w14:paraId="6AA31F57" w14:textId="77777777" w:rsidR="004C279C" w:rsidRDefault="00FA2C7C">
      <w:pPr>
        <w:pStyle w:val="ConsPlusNormal"/>
        <w:spacing w:line="36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1) решен</w:t>
      </w:r>
      <w:r>
        <w:rPr>
          <w:rFonts w:ascii="Times New Roman" w:hAnsi="Times New Roman" w:cs="Times New Roman"/>
          <w:sz w:val="28"/>
          <w:szCs w:val="28"/>
        </w:rPr>
        <w:t>ий о проведении контрольных мероприятий и обязательных профилактических визитов;</w:t>
      </w:r>
    </w:p>
    <w:p w14:paraId="0EF6470B" w14:textId="77777777" w:rsidR="004C279C" w:rsidRDefault="00FA2C7C">
      <w:pPr>
        <w:pStyle w:val="ConsPlusNormal"/>
        <w:spacing w:line="36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2) актов контрольных мероприятий, предписаний об устранении выявленных нарушений;</w:t>
      </w:r>
    </w:p>
    <w:p w14:paraId="19101CD5" w14:textId="77777777" w:rsidR="004C279C" w:rsidRDefault="00FA2C7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3) действий (бездействия) государственных жилищных инспекторов в рамках контрольных мероприят</w:t>
      </w:r>
      <w:r>
        <w:rPr>
          <w:rFonts w:ascii="Times New Roman" w:hAnsi="Times New Roman" w:cs="Times New Roman"/>
          <w:sz w:val="28"/>
          <w:szCs w:val="28"/>
        </w:rPr>
        <w:t>ий и обязательных профилактических визитов;</w:t>
      </w:r>
    </w:p>
    <w:p w14:paraId="1A2ED4D3" w14:textId="77777777" w:rsidR="004C279C" w:rsidRDefault="00FA2C7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решений об отнесении объектов контроля к соответствующей категории риска;</w:t>
      </w:r>
    </w:p>
    <w:p w14:paraId="11A75409" w14:textId="77777777" w:rsidR="004C279C" w:rsidRDefault="00FA2C7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 решений об отказе в проведении обязательных профилактических визитов по заявлениям контролируемых лиц;</w:t>
      </w:r>
    </w:p>
    <w:p w14:paraId="5B4F8548" w14:textId="77777777" w:rsidR="004C279C" w:rsidRDefault="00FA2C7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иных решений, принимаемых</w:t>
      </w:r>
      <w:r>
        <w:rPr>
          <w:rFonts w:ascii="Times New Roman" w:hAnsi="Times New Roman" w:cs="Times New Roman"/>
          <w:sz w:val="28"/>
          <w:szCs w:val="28"/>
        </w:rPr>
        <w:t xml:space="preserve"> инспекцией по итогам профилактических и (или) контрольных мероприятий, предусмотренных настоящим Федеральным законом № 248-ФЗ, в отношении контролируемых лиц или объектов контроля.».</w:t>
      </w:r>
    </w:p>
    <w:p w14:paraId="14B8F4D9" w14:textId="77777777" w:rsidR="004C279C" w:rsidRDefault="00FA2C7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1.5.2. В пункте 46 абзацы четвертый и пятый изложить в следующей </w:t>
      </w:r>
      <w:r>
        <w:rPr>
          <w:rFonts w:ascii="Times New Roman" w:hAnsi="Times New Roman" w:cs="Times New Roman"/>
          <w:sz w:val="28"/>
          <w:szCs w:val="28"/>
        </w:rPr>
        <w:lastRenderedPageBreak/>
        <w:t>редакци</w:t>
      </w:r>
      <w:r>
        <w:rPr>
          <w:rFonts w:ascii="Times New Roman" w:hAnsi="Times New Roman" w:cs="Times New Roman"/>
          <w:sz w:val="28"/>
          <w:szCs w:val="28"/>
        </w:rPr>
        <w:t>и:</w:t>
      </w:r>
    </w:p>
    <w:p w14:paraId="1695EC92" w14:textId="77777777" w:rsidR="004C279C" w:rsidRDefault="00FA2C7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«Жалоба подлежит рассмотрению инспекцией в течение пятнадцати рабочих дней со дня ее регистрации в подсистеме досудебного обжалования.</w:t>
      </w:r>
    </w:p>
    <w:p w14:paraId="10A15850" w14:textId="77777777" w:rsidR="004C279C" w:rsidRDefault="00FA2C7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Жалоба контролируемого лица на решение об отнесении объектов регионального государственного жилищного надзора к соотве</w:t>
      </w:r>
      <w:r>
        <w:rPr>
          <w:rFonts w:ascii="Times New Roman" w:hAnsi="Times New Roman" w:cs="Times New Roman"/>
          <w:sz w:val="28"/>
          <w:szCs w:val="28"/>
        </w:rPr>
        <w:t>тствующей категории риска рассматривается в срок не более пяти рабочих дней.».</w:t>
      </w:r>
    </w:p>
    <w:p w14:paraId="18C59C2E" w14:textId="77777777" w:rsidR="004C279C" w:rsidRDefault="00FA2C7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>
        <w:rPr>
          <w:rFonts w:ascii="Times New Roman" w:hAnsi="Times New Roman" w:cs="Times New Roman"/>
          <w:sz w:val="28"/>
          <w:szCs w:val="28"/>
        </w:rPr>
        <w:t>После раздела IX дополнить разделом X следующего содержания:</w:t>
      </w:r>
    </w:p>
    <w:p w14:paraId="70053D24" w14:textId="77777777" w:rsidR="004C279C" w:rsidRDefault="00FA2C7C">
      <w:pPr>
        <w:pStyle w:val="ConsPlusNormal"/>
        <w:spacing w:line="36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Х. Публичная оценка уровня соблюдения обязательных требований</w:t>
      </w:r>
    </w:p>
    <w:p w14:paraId="14078345" w14:textId="77777777" w:rsidR="004C279C" w:rsidRDefault="004C279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7F43A4D6" w14:textId="77777777" w:rsidR="004C279C" w:rsidRDefault="00FA2C7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48. В соответствии с частями 6, 7 статьи 48 Фед</w:t>
      </w:r>
      <w:r>
        <w:rPr>
          <w:rFonts w:ascii="Times New Roman" w:hAnsi="Times New Roman" w:cs="Times New Roman"/>
          <w:sz w:val="28"/>
          <w:szCs w:val="28"/>
        </w:rPr>
        <w:t>ерального закона      № 248-ФЗ по результатам проведения профилактического визита и (или) контрольного мероприятия инспекцией присваивается лицензиату публичная оценка уровня соблюдения лицензионных требований (далее - публичная оценка) в соответствии с пр</w:t>
      </w:r>
      <w:r>
        <w:rPr>
          <w:rFonts w:ascii="Times New Roman" w:hAnsi="Times New Roman" w:cs="Times New Roman"/>
          <w:sz w:val="28"/>
          <w:szCs w:val="28"/>
        </w:rPr>
        <w:t>авилами и критериями присвоения публичной оценки, установленными настоящим Положением.</w:t>
      </w:r>
    </w:p>
    <w:p w14:paraId="61179D7A" w14:textId="77777777" w:rsidR="004C279C" w:rsidRDefault="00FA2C7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49. Публичная оценка лицензиату присваивается посредством суммирования присвоенных баллов по следующим критериям: </w:t>
      </w:r>
    </w:p>
    <w:p w14:paraId="62013559" w14:textId="77777777" w:rsidR="004C279C" w:rsidRDefault="00FA2C7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состояние</w:t>
      </w:r>
      <w:r>
        <w:rPr>
          <w:rFonts w:ascii="Times New Roman" w:hAnsi="Times New Roman" w:cs="Times New Roman"/>
          <w:sz w:val="28"/>
          <w:szCs w:val="28"/>
        </w:rPr>
        <w:t xml:space="preserve"> взаимодействия лицензиата с инспектором в</w:t>
      </w:r>
      <w:r>
        <w:rPr>
          <w:rFonts w:ascii="Times New Roman" w:hAnsi="Times New Roman" w:cs="Times New Roman"/>
          <w:sz w:val="28"/>
          <w:szCs w:val="28"/>
        </w:rPr>
        <w:t xml:space="preserve"> ходе проведения профилактического визита или контрольного мероприятия:</w:t>
      </w:r>
    </w:p>
    <w:p w14:paraId="636883FA" w14:textId="77777777" w:rsidR="004C279C" w:rsidRDefault="00FA2C7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white"/>
          <w:shd w:val="clear" w:color="FFFFFF" w:fill="FFFFFF" w:themeFill="background1"/>
        </w:rPr>
        <w:t>- предста</w:t>
      </w:r>
      <w:r>
        <w:rPr>
          <w:rFonts w:ascii="Times New Roman" w:hAnsi="Times New Roman" w:cs="Times New Roman"/>
          <w:sz w:val="28"/>
          <w:szCs w:val="28"/>
        </w:rPr>
        <w:t>вление</w:t>
      </w:r>
      <w:r>
        <w:rPr>
          <w:rFonts w:ascii="Times New Roman" w:hAnsi="Times New Roman" w:cs="Times New Roman"/>
          <w:sz w:val="28"/>
          <w:szCs w:val="28"/>
        </w:rPr>
        <w:t xml:space="preserve"> запрашиваемых документов - 1 балл;</w:t>
      </w:r>
    </w:p>
    <w:p w14:paraId="3B9BF632" w14:textId="77777777" w:rsidR="004C279C" w:rsidRDefault="00FA2C7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- непредставление запрашиваемых документов - 0 баллов;</w:t>
      </w:r>
    </w:p>
    <w:p w14:paraId="6940B6FA" w14:textId="77777777" w:rsidR="004C279C" w:rsidRDefault="00FA2C7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- принятие оперативных мер лицензиатом по устранению выявленных нарушений в ходе проведения профилактического визита или контрольного мероприятия - 1 балл;</w:t>
      </w:r>
    </w:p>
    <w:p w14:paraId="72B8745A" w14:textId="77777777" w:rsidR="004C279C" w:rsidRDefault="00FA2C7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непринятие мер лицензиатом по устранению выявленных нарушений в ходе проведения профилактического </w:t>
      </w:r>
      <w:r>
        <w:rPr>
          <w:rFonts w:ascii="Times New Roman" w:hAnsi="Times New Roman" w:cs="Times New Roman"/>
          <w:sz w:val="28"/>
          <w:szCs w:val="28"/>
        </w:rPr>
        <w:t>визита или контрольного мероприятия - 0 баллов;</w:t>
      </w:r>
    </w:p>
    <w:p w14:paraId="2954913D" w14:textId="77777777" w:rsidR="004C279C" w:rsidRDefault="00FA2C7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- исполнение рекомендаций инспектора в ходе проведения профилактического визита или контрольного мероприятия – 1 балл;</w:t>
      </w:r>
    </w:p>
    <w:p w14:paraId="2C54A468" w14:textId="77777777" w:rsidR="004C279C" w:rsidRDefault="00FA2C7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игнорирование рекомендаций инспектора в ходе проведения профилактического визита или ко</w:t>
      </w:r>
      <w:r>
        <w:rPr>
          <w:rFonts w:ascii="Times New Roman" w:hAnsi="Times New Roman" w:cs="Times New Roman"/>
          <w:sz w:val="28"/>
          <w:szCs w:val="28"/>
        </w:rPr>
        <w:t>нтрольного мероприятия - 0 баллов;</w:t>
      </w:r>
    </w:p>
    <w:p w14:paraId="4633FC0D" w14:textId="77777777" w:rsidR="004C279C" w:rsidRDefault="00FA2C7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2) выявление нарушений лицензиатом лицензионных требований (далее – нарушения) в рамках осуществления регионального государственного лицензионного контроля:</w:t>
      </w:r>
    </w:p>
    <w:p w14:paraId="5359697F" w14:textId="77777777" w:rsidR="004C279C" w:rsidRDefault="00FA2C7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- нарушений не выявлено в течение календарного года, предшествую</w:t>
      </w:r>
      <w:r>
        <w:rPr>
          <w:rFonts w:ascii="Times New Roman" w:hAnsi="Times New Roman" w:cs="Times New Roman"/>
          <w:sz w:val="28"/>
          <w:szCs w:val="28"/>
        </w:rPr>
        <w:t>щего дате окончания проведения профилактического визита или контрольного мероприятия, – 2 балла;</w:t>
      </w:r>
    </w:p>
    <w:p w14:paraId="283100C2" w14:textId="77777777" w:rsidR="004C279C" w:rsidRDefault="00FA2C7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-  нарушение совершено однократно в течение календарного года, предшествующего дате окончания проведения профилактического визита или контрольного мероприятия, - 1 балл;</w:t>
      </w:r>
    </w:p>
    <w:p w14:paraId="7AF6E139" w14:textId="77777777" w:rsidR="004C279C" w:rsidRDefault="00FA2C7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нарушения совершены 2 и более раз в течение календарного года, предшествующего дате </w:t>
      </w:r>
      <w:r>
        <w:rPr>
          <w:rFonts w:ascii="Times New Roman" w:hAnsi="Times New Roman" w:cs="Times New Roman"/>
          <w:sz w:val="28"/>
          <w:szCs w:val="28"/>
        </w:rPr>
        <w:t>окончания проведения профилактического визита или контрольного мероприятия, - 0 баллов;</w:t>
      </w:r>
    </w:p>
    <w:p w14:paraId="6C2B443C" w14:textId="77777777" w:rsidR="004C279C" w:rsidRDefault="00FA2C7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3) исполнение лицензиатом предписаний об устранении выявленных нарушений:</w:t>
      </w:r>
    </w:p>
    <w:p w14:paraId="52E5ADCD" w14:textId="77777777" w:rsidR="004C279C" w:rsidRDefault="00FA2C7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- наличие неисполненных предписаний об устранении выявленных нарушений в течение календарного</w:t>
      </w:r>
      <w:r>
        <w:rPr>
          <w:rFonts w:ascii="Times New Roman" w:hAnsi="Times New Roman" w:cs="Times New Roman"/>
          <w:sz w:val="28"/>
          <w:szCs w:val="28"/>
        </w:rPr>
        <w:t xml:space="preserve"> года, предшествующего дате окончания проведения профилактического визита или контрольного мероприятия, – 0 баллов, </w:t>
      </w:r>
    </w:p>
    <w:p w14:paraId="504982FD" w14:textId="77777777" w:rsidR="004C279C" w:rsidRDefault="00FA2C7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- отсутствие неисполненных предписаний об устранении выявленных нарушений в течение календарного года, предшествующего дате окончания прове</w:t>
      </w:r>
      <w:r>
        <w:rPr>
          <w:rFonts w:ascii="Times New Roman" w:hAnsi="Times New Roman" w:cs="Times New Roman"/>
          <w:sz w:val="28"/>
          <w:szCs w:val="28"/>
        </w:rPr>
        <w:t>дения профилактического визита или контрольного мероприятия, - 1 балл;</w:t>
      </w:r>
    </w:p>
    <w:p w14:paraId="2F3304DE" w14:textId="77777777" w:rsidR="004C279C" w:rsidRDefault="00FA2C7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4) исполнение лицензиатом административного наказания:</w:t>
      </w:r>
    </w:p>
    <w:p w14:paraId="534E9423" w14:textId="77777777" w:rsidR="004C279C" w:rsidRDefault="00FA2C7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- наличие протокола об административном правонарушении, предусмотренном частью 1 статьи 20.25 Кодекса Российской Федерации об адми</w:t>
      </w:r>
      <w:r>
        <w:rPr>
          <w:rFonts w:ascii="Times New Roman" w:hAnsi="Times New Roman" w:cs="Times New Roman"/>
          <w:sz w:val="28"/>
          <w:szCs w:val="28"/>
        </w:rPr>
        <w:t xml:space="preserve">нистративных правонарушениях, составленного в отношении лицензиата (далее – протокол) в течение календарного года, предшествующего дате окончания проведения профилактического визита или надзорного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мероприятия, - 0 баллов;</w:t>
      </w:r>
    </w:p>
    <w:p w14:paraId="0895D43E" w14:textId="77777777" w:rsidR="004C279C" w:rsidRDefault="00FA2C7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- отсутствие протокола, составленн</w:t>
      </w:r>
      <w:r>
        <w:rPr>
          <w:rFonts w:ascii="Times New Roman" w:hAnsi="Times New Roman" w:cs="Times New Roman"/>
          <w:sz w:val="28"/>
          <w:szCs w:val="28"/>
        </w:rPr>
        <w:t>ого в течение календарного года, предшествующего дате окончания проведения профилактического визита или контрольного мероприятия, - 1 балл;</w:t>
      </w:r>
    </w:p>
    <w:p w14:paraId="76FBF39C" w14:textId="77777777" w:rsidR="004C279C" w:rsidRDefault="00FA2C7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5) наличие у лицензиата задолженности по оплате административного штрафа за совершение административных правонарушен</w:t>
      </w:r>
      <w:r>
        <w:rPr>
          <w:rFonts w:ascii="Times New Roman" w:hAnsi="Times New Roman" w:cs="Times New Roman"/>
          <w:sz w:val="28"/>
          <w:szCs w:val="28"/>
        </w:rPr>
        <w:t xml:space="preserve">ий, указанных в части 1 статьи 23.55 Кодекса Российской Федерации об административных правонарушениях (далее – задолженность): </w:t>
      </w:r>
    </w:p>
    <w:p w14:paraId="3ABDA481" w14:textId="77777777" w:rsidR="004C279C" w:rsidRDefault="00FA2C7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наличие задолженности на дату окончания проведения профилактического визита или контрольного мероприятия - 0 баллов; </w:t>
      </w:r>
    </w:p>
    <w:p w14:paraId="185CB405" w14:textId="77777777" w:rsidR="004C279C" w:rsidRDefault="00FA2C7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- отсутс</w:t>
      </w:r>
      <w:r>
        <w:rPr>
          <w:rFonts w:ascii="Times New Roman" w:hAnsi="Times New Roman" w:cs="Times New Roman"/>
          <w:sz w:val="28"/>
          <w:szCs w:val="28"/>
        </w:rPr>
        <w:t>твие задолженности на дату окончания проведения профилактического визита или контрольного мероприятия - 1 балл.</w:t>
      </w:r>
    </w:p>
    <w:p w14:paraId="3772DE69" w14:textId="77777777" w:rsidR="004C279C" w:rsidRDefault="00FA2C7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50. Инспектором в течение пяти рабочих дней с даты окончания проведения профилактического визита или контрольного мероприятия готовится заключен</w:t>
      </w:r>
      <w:r>
        <w:rPr>
          <w:rFonts w:ascii="Times New Roman" w:hAnsi="Times New Roman" w:cs="Times New Roman"/>
          <w:sz w:val="28"/>
          <w:szCs w:val="28"/>
        </w:rPr>
        <w:t>ие по итогам публичной оценки (далее – заключение), в котором должны содержаться:</w:t>
      </w:r>
    </w:p>
    <w:p w14:paraId="4CCB3DA2" w14:textId="77777777" w:rsidR="004C279C" w:rsidRDefault="00FA2C7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- краткое описание нарушений лицензионных требований лицензиатом, выявленных в ходе профилактического визита или надзорного мероприятия,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со ссылкой на структурные единицы нор</w:t>
      </w:r>
      <w:r>
        <w:rPr>
          <w:rFonts w:ascii="Times New Roman" w:hAnsi="Times New Roman" w:cs="Times New Roman"/>
          <w:sz w:val="28"/>
          <w:szCs w:val="28"/>
        </w:rPr>
        <w:t>мативных правовых актов, требования которых были нарушены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(в случае выявления таких нарушений);</w:t>
      </w:r>
    </w:p>
    <w:p w14:paraId="2C084160" w14:textId="77777777" w:rsidR="004C279C" w:rsidRDefault="00FA2C7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- количество присвоенных баллов по каждому критерию с описанием;</w:t>
      </w:r>
    </w:p>
    <w:p w14:paraId="53C0CB54" w14:textId="77777777" w:rsidR="004C279C" w:rsidRDefault="00FA2C7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- вывод об уровне соблюдения лицензионных требований лицензиатом с суммарным количеством присво</w:t>
      </w:r>
      <w:r>
        <w:rPr>
          <w:rFonts w:ascii="Times New Roman" w:hAnsi="Times New Roman" w:cs="Times New Roman"/>
          <w:sz w:val="28"/>
          <w:szCs w:val="28"/>
        </w:rPr>
        <w:t>енных баллов.</w:t>
      </w:r>
    </w:p>
    <w:p w14:paraId="26452BFC" w14:textId="77777777" w:rsidR="004C279C" w:rsidRDefault="00FA2C7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51. Заключение размещается инспекцией на официальном сайте в разделе «Публичная оценка уровня соблюдения обязательных требований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лицензиатами» в срок не позднее десяти рабочих дней с даты окончания проведения профилактического визита или надз</w:t>
      </w:r>
      <w:r>
        <w:rPr>
          <w:rFonts w:ascii="Times New Roman" w:hAnsi="Times New Roman" w:cs="Times New Roman"/>
          <w:sz w:val="28"/>
          <w:szCs w:val="28"/>
        </w:rPr>
        <w:t>орного мероприятия.</w:t>
      </w:r>
    </w:p>
    <w:p w14:paraId="46B52D8D" w14:textId="77777777" w:rsidR="004C279C" w:rsidRDefault="00FA2C7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Лицензиат информируется инспекцией о размещении заключения на официальном сайте путем направления письма по почтовому адресу или адресу электронной почты </w:t>
      </w:r>
      <w:r>
        <w:rPr>
          <w:rFonts w:ascii="Times New Roman" w:hAnsi="Times New Roman" w:cs="Times New Roman"/>
          <w:sz w:val="28"/>
          <w:szCs w:val="28"/>
          <w:highlight w:val="white"/>
        </w:rPr>
        <w:t>контролируемого лица</w:t>
      </w:r>
      <w:r>
        <w:rPr>
          <w:rFonts w:ascii="Times New Roman" w:hAnsi="Times New Roman" w:cs="Times New Roman"/>
          <w:sz w:val="28"/>
          <w:szCs w:val="28"/>
        </w:rPr>
        <w:t xml:space="preserve">, указанным в системе, в </w:t>
      </w:r>
      <w:r>
        <w:rPr>
          <w:rFonts w:ascii="Times New Roman" w:hAnsi="Times New Roman" w:cs="Times New Roman"/>
          <w:sz w:val="28"/>
          <w:szCs w:val="28"/>
        </w:rPr>
        <w:lastRenderedPageBreak/>
        <w:t>срок не позднее десяти рабочих дней с</w:t>
      </w:r>
      <w:r>
        <w:rPr>
          <w:rFonts w:ascii="Times New Roman" w:hAnsi="Times New Roman" w:cs="Times New Roman"/>
          <w:sz w:val="28"/>
          <w:szCs w:val="28"/>
        </w:rPr>
        <w:t xml:space="preserve"> даты окончания проведения профилактического визита или надзорного мероприятия.</w:t>
      </w:r>
    </w:p>
    <w:p w14:paraId="2FA14D3F" w14:textId="77777777" w:rsidR="004C279C" w:rsidRDefault="00FA2C7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52. Лицензиат размещает информацию о присвоении ему публичной оценки любым доступным способом (на официальном сайте в сети «Интернет», страницах в социальных сетях, мессенджера</w:t>
      </w:r>
      <w:r>
        <w:rPr>
          <w:rFonts w:ascii="Times New Roman" w:hAnsi="Times New Roman" w:cs="Times New Roman"/>
          <w:sz w:val="28"/>
          <w:szCs w:val="28"/>
        </w:rPr>
        <w:t>х, на информационных стендах в помещениях офисов и в подъездах многоквартирных домов, находящихся в управлении лицензиата) в течение пятнадцати рабочих дней с даты получения информации от инспекции о размещении заключения на официальном сайте.».</w:t>
      </w:r>
    </w:p>
    <w:p w14:paraId="5A1D2740" w14:textId="77777777" w:rsidR="004C279C" w:rsidRDefault="00FA2C7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1.7. Переч</w:t>
      </w:r>
      <w:r>
        <w:rPr>
          <w:rFonts w:ascii="Times New Roman" w:hAnsi="Times New Roman" w:cs="Times New Roman"/>
          <w:sz w:val="28"/>
          <w:szCs w:val="28"/>
        </w:rPr>
        <w:t>ень индикаторов риска нарушения лицензионных требований для регионального государственного лицензионного контроля за осуществлением предпринимательской деятельности по управлению многоквартирными домами на территории Воронежской области изложить в новой ре</w:t>
      </w:r>
      <w:r>
        <w:rPr>
          <w:rFonts w:ascii="Times New Roman" w:hAnsi="Times New Roman" w:cs="Times New Roman"/>
          <w:sz w:val="28"/>
          <w:szCs w:val="28"/>
        </w:rPr>
        <w:t>дакции согласно приложению к настоящему постановлению.</w:t>
      </w:r>
    </w:p>
    <w:p w14:paraId="2B77B963" w14:textId="77777777" w:rsidR="004C279C" w:rsidRDefault="00FA2C7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за исполнением настоящего постановления возложить на заместителя председателя Правительства Воронежской области Попова А.А.</w:t>
      </w:r>
    </w:p>
    <w:p w14:paraId="2B0FDD76" w14:textId="77777777" w:rsidR="004C279C" w:rsidRDefault="004C279C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AAFD12F" w14:textId="77777777" w:rsidR="004C279C" w:rsidRDefault="00FA2C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Губернатор</w:t>
      </w:r>
    </w:p>
    <w:p w14:paraId="65F8BF54" w14:textId="555711B4" w:rsidR="004C279C" w:rsidRDefault="00FA2C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Воронежской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А.В. Гусев</w:t>
      </w:r>
    </w:p>
    <w:p w14:paraId="084F0B06" w14:textId="5B66967B" w:rsidR="00FA2C7C" w:rsidRDefault="00FA2C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9A7DA75" w14:textId="077471F4" w:rsidR="00FA2C7C" w:rsidRDefault="00FA2C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9446101" w14:textId="6F4A2227" w:rsidR="00FA2C7C" w:rsidRDefault="00FA2C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A0D1441" w14:textId="32CEAC40" w:rsidR="00FA2C7C" w:rsidRDefault="00FA2C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DB2D44A" w14:textId="1086E7D6" w:rsidR="00FA2C7C" w:rsidRDefault="00FA2C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278C520" w14:textId="0E2F21F0" w:rsidR="00FA2C7C" w:rsidRDefault="00FA2C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135A856" w14:textId="4287D544" w:rsidR="00FA2C7C" w:rsidRDefault="00FA2C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00D6C5D" w14:textId="4E0323BF" w:rsidR="00FA2C7C" w:rsidRDefault="00FA2C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97F28E1" w14:textId="4E503F6A" w:rsidR="00FA2C7C" w:rsidRDefault="00FA2C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79DB320" w14:textId="77EDC8DC" w:rsidR="00FA2C7C" w:rsidRDefault="00FA2C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83F9209" w14:textId="39D255B0" w:rsidR="00FA2C7C" w:rsidRDefault="00FA2C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52E0280" w14:textId="6122BFDD" w:rsidR="00FA2C7C" w:rsidRDefault="00FA2C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D27798C" w14:textId="3E6EB7CA" w:rsidR="00FA2C7C" w:rsidRDefault="00FA2C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88DA89C" w14:textId="2D8A358D" w:rsidR="00FA2C7C" w:rsidRDefault="00FA2C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A3523A3" w14:textId="53A4EDA5" w:rsidR="00FA2C7C" w:rsidRDefault="00FA2C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93DAD14" w14:textId="4E25C5CF" w:rsidR="00FA2C7C" w:rsidRDefault="00FA2C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A22859F" w14:textId="396CDC0F" w:rsidR="00FA2C7C" w:rsidRDefault="00FA2C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043073D" w14:textId="46797631" w:rsidR="00FA2C7C" w:rsidRDefault="00FA2C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1A1A498" w14:textId="0CF049AD" w:rsidR="00FA2C7C" w:rsidRDefault="00FA2C7C" w:rsidP="00FA2C7C">
      <w:pPr>
        <w:pStyle w:val="ConsPlusNormal"/>
        <w:ind w:left="4252" w:firstLine="0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>Приложение к постановлению</w:t>
      </w:r>
    </w:p>
    <w:p w14:paraId="713425D8" w14:textId="77777777" w:rsidR="00FA2C7C" w:rsidRDefault="00FA2C7C" w:rsidP="00FA2C7C">
      <w:pPr>
        <w:pStyle w:val="ConsPlusNormal"/>
        <w:ind w:left="4252" w:firstLine="0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</w:t>
      </w:r>
      <w:r>
        <w:rPr>
          <w:rFonts w:ascii="Times New Roman" w:hAnsi="Times New Roman" w:cs="Times New Roman"/>
          <w:sz w:val="28"/>
          <w:szCs w:val="28"/>
          <w:highlight w:val="white"/>
        </w:rPr>
        <w:t>равительства Воронежской области</w:t>
      </w:r>
    </w:p>
    <w:p w14:paraId="789CCC5F" w14:textId="77777777" w:rsidR="00FA2C7C" w:rsidRDefault="00FA2C7C" w:rsidP="00FA2C7C">
      <w:pPr>
        <w:pStyle w:val="ConsPlusNormal"/>
        <w:ind w:left="4252" w:firstLine="708"/>
        <w:jc w:val="both"/>
        <w:rPr>
          <w:rFonts w:ascii="Times New Roman" w:hAnsi="Times New Roman" w:cs="Times New Roman"/>
          <w:highlight w:val="white"/>
        </w:rPr>
      </w:pPr>
    </w:p>
    <w:p w14:paraId="325950EC" w14:textId="77777777" w:rsidR="00FA2C7C" w:rsidRDefault="00FA2C7C" w:rsidP="00FA2C7C">
      <w:pPr>
        <w:pStyle w:val="ConsPlusNormal"/>
        <w:ind w:left="425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278243AE" w14:textId="77777777" w:rsidR="00FA2C7C" w:rsidRDefault="00FA2C7C" w:rsidP="00FA2C7C">
      <w:pPr>
        <w:pStyle w:val="ConsPlusNormal"/>
        <w:ind w:left="4252" w:firstLine="0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6B2ACC" w14:textId="77777777" w:rsidR="00FA2C7C" w:rsidRDefault="00FA2C7C" w:rsidP="00FA2C7C">
      <w:pPr>
        <w:pStyle w:val="ConsPlusNormal"/>
        <w:ind w:left="4252" w:firstLine="0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«УТВЕРЖДЕН </w:t>
      </w:r>
    </w:p>
    <w:p w14:paraId="6955C3FA" w14:textId="77777777" w:rsidR="00FA2C7C" w:rsidRDefault="00FA2C7C" w:rsidP="00FA2C7C">
      <w:pPr>
        <w:pStyle w:val="ConsPlusNormal"/>
        <w:ind w:left="4252" w:firstLine="0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  <w:highlight w:val="white"/>
        </w:rPr>
        <w:t>авительства</w:t>
      </w:r>
    </w:p>
    <w:p w14:paraId="1A4C2EEE" w14:textId="77777777" w:rsidR="00FA2C7C" w:rsidRDefault="00FA2C7C" w:rsidP="00FA2C7C">
      <w:pPr>
        <w:pStyle w:val="ConsPlusNormal"/>
        <w:ind w:left="4252" w:firstLine="0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Воронежской области</w:t>
      </w:r>
    </w:p>
    <w:p w14:paraId="77B12385" w14:textId="77777777" w:rsidR="00FA2C7C" w:rsidRDefault="00FA2C7C" w:rsidP="00FA2C7C">
      <w:pPr>
        <w:pStyle w:val="ConsPlusNormal"/>
        <w:ind w:left="425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 03.12.2021 № </w:t>
      </w:r>
      <w:r>
        <w:rPr>
          <w:rFonts w:ascii="Times New Roman" w:hAnsi="Times New Roman" w:cs="Times New Roman"/>
          <w:sz w:val="28"/>
          <w:szCs w:val="28"/>
        </w:rPr>
        <w:t>693</w:t>
      </w:r>
    </w:p>
    <w:p w14:paraId="61AC94F5" w14:textId="77777777" w:rsidR="00FA2C7C" w:rsidRDefault="00FA2C7C" w:rsidP="00FA2C7C">
      <w:pPr>
        <w:pStyle w:val="ConsPlusNormal"/>
        <w:ind w:left="4252" w:firstLine="708"/>
        <w:jc w:val="both"/>
        <w:rPr>
          <w:rFonts w:ascii="Times New Roman" w:hAnsi="Times New Roman" w:cs="Times New Roman"/>
          <w:highlight w:val="white"/>
        </w:rPr>
      </w:pPr>
    </w:p>
    <w:p w14:paraId="34DB6DB8" w14:textId="77777777" w:rsidR="00FA2C7C" w:rsidRDefault="00FA2C7C" w:rsidP="00FA2C7C">
      <w:pPr>
        <w:pStyle w:val="ConsPlusNormal"/>
        <w:ind w:left="4252" w:firstLine="708"/>
        <w:jc w:val="both"/>
        <w:rPr>
          <w:rFonts w:ascii="Times New Roman" w:hAnsi="Times New Roman" w:cs="Times New Roman"/>
          <w:highlight w:val="white"/>
        </w:rPr>
      </w:pPr>
    </w:p>
    <w:p w14:paraId="610D0934" w14:textId="77777777" w:rsidR="00FA2C7C" w:rsidRDefault="00FA2C7C" w:rsidP="00FA2C7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Перечень индикаторов риска нарушения лицензионных требований для регионального государственного лицензионного контроля за осуществлением предпринимательской деятельности по управлению многоквартирными домами на территории Воронежской области</w:t>
      </w:r>
    </w:p>
    <w:p w14:paraId="4C26F62B" w14:textId="77777777" w:rsidR="00FA2C7C" w:rsidRDefault="00FA2C7C" w:rsidP="00FA2C7C">
      <w:pPr>
        <w:spacing w:line="240" w:lineRule="auto"/>
        <w:jc w:val="center"/>
        <w:rPr>
          <w:rFonts w:ascii="Times New Roman" w:hAnsi="Times New Roman" w:cs="Times New Roman"/>
        </w:rPr>
      </w:pPr>
    </w:p>
    <w:p w14:paraId="0DBEA724" w14:textId="77777777" w:rsidR="00FA2C7C" w:rsidRDefault="00FA2C7C" w:rsidP="00FA2C7C">
      <w:pPr>
        <w:spacing w:after="0" w:line="360" w:lineRule="auto"/>
        <w:ind w:firstLine="540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 Поступление от органа местного самоуправления информации о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непредставлении  лицом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>, осуществляющим управление многоквартирным домом, до 15 сентября года, предшествующего отопительному периоду, документов, необходимых для оценки готовности потребителей тепловой энергии к отопительному периоду:</w:t>
      </w:r>
    </w:p>
    <w:p w14:paraId="661EC98C" w14:textId="77777777" w:rsidR="00FA2C7C" w:rsidRDefault="00FA2C7C" w:rsidP="00FA2C7C">
      <w:pPr>
        <w:spacing w:after="0" w:line="360" w:lineRule="auto"/>
        <w:ind w:firstLine="540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актов о проведении промывки оборудования и коммуникаций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теплопотребляющих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установок;</w:t>
      </w:r>
    </w:p>
    <w:p w14:paraId="4626E5E9" w14:textId="77777777" w:rsidR="00FA2C7C" w:rsidRDefault="00FA2C7C" w:rsidP="00FA2C7C">
      <w:pPr>
        <w:spacing w:after="0" w:line="360" w:lineRule="auto"/>
        <w:ind w:firstLine="540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актов проверки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на  плотность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оборудования тепловых пунктов;</w:t>
      </w:r>
    </w:p>
    <w:p w14:paraId="5D4F049E" w14:textId="77777777" w:rsidR="00FA2C7C" w:rsidRDefault="00FA2C7C" w:rsidP="00FA2C7C">
      <w:pPr>
        <w:spacing w:after="0" w:line="360" w:lineRule="auto"/>
        <w:ind w:firstLine="540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актов о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проведении  испытания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оборудования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теплопотребляющих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установок на плотность и прочность;</w:t>
      </w:r>
    </w:p>
    <w:p w14:paraId="3B710D98" w14:textId="77777777" w:rsidR="00FA2C7C" w:rsidRDefault="00FA2C7C" w:rsidP="00FA2C7C">
      <w:pPr>
        <w:spacing w:after="0" w:line="360" w:lineRule="auto"/>
        <w:ind w:firstLine="540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актов о проверке состояния дымовых и вентиляционных каналов перед отопительным периодом. </w:t>
      </w:r>
    </w:p>
    <w:p w14:paraId="7B236525" w14:textId="77777777" w:rsidR="00FA2C7C" w:rsidRDefault="00FA2C7C" w:rsidP="00FA2C7C">
      <w:pPr>
        <w:spacing w:after="0" w:line="360" w:lineRule="auto"/>
        <w:ind w:firstLine="708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 Поступление информации от специализированной организации, которая осуществляет техническое обслуживание и ремонт внутридомового газового оборудования в многоквартирном доме  и (или) техническое обслуживание внутриквартирного газового оборудования в многоквартирном доме на основании договора (договоров), о непредставлении лицом, осуществляющим управление многоквартирным домом,  по запросу в течение </w:t>
      </w: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10 дней информации о проведении работ по проверке технического состояния, очистке и ремонту дымовых и вентиляционных каналов многоквартирных домов.</w:t>
      </w:r>
    </w:p>
    <w:p w14:paraId="17EC2FFC" w14:textId="77777777" w:rsidR="00FA2C7C" w:rsidRDefault="00FA2C7C" w:rsidP="00FA2C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 Факт приостановления в течение года аварийно-диспетчерской службой газораспределительной организации подачи газа в многоквартирный дом без предварительного уведомления в случаях получения информации о наличии угрозы возникновения аварии, утечек газа или несчастного случая, в том числе получения такой информации в ходе выполнения работ (оказания услуг) по техническому обслуживанию и ремонту внутридомового и (или) внутриквартирного газового оборудования. </w:t>
      </w:r>
    </w:p>
    <w:p w14:paraId="5AF98D9E" w14:textId="77777777" w:rsidR="00FA2C7C" w:rsidRDefault="00FA2C7C" w:rsidP="00FA2C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4. Непредставление до 15 сентября текущего года в комиссию по проведению оценки обеспечения готовности к отопительному периоду, сформированную в соответствии с правилами обеспечения готовности к отопительному периоду, утвержденными нормативным правовым актом федерального органа исполнительной власти, уполномоченного на реализацию государственной политики в сфере теплоснабжения, копии акта обследования дымовых и вентиляционных каналов газифицированных многоквартирных домов перед отопительным периодом и (или) копии действующего (действующих) документа (документов), подтверждающих выполнение технического обслуживания и ремонта внутридомового газового оборудования в многоквартирном доме.</w:t>
      </w:r>
    </w:p>
    <w:p w14:paraId="32BAD3A5" w14:textId="77777777" w:rsidR="00FA2C7C" w:rsidRDefault="00FA2C7C" w:rsidP="00FA2C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5. Отсутствие заключенного возмездного договора о техническом диагностировании газопроводов, входящих в состав внутридомового газового оборудования многоквартирного дома, заключаемого с организацией, отвечающей нормативным требованиям, в течение 90 дней по достижении 30 лет после ввода газифицированного многоквартирного дома в эксплуатацию.</w:t>
      </w:r>
    </w:p>
    <w:p w14:paraId="44563456" w14:textId="77777777" w:rsidR="00FA2C7C" w:rsidRDefault="00FA2C7C" w:rsidP="00FA2C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6. Исключение из реестра мест (площадок) накопления твердых коммунальных отходов, ведение и размещение которого осуществляется органом местного самоуправления, или отсутствие в указанном реестре в течение более 40 дней данных об источниках образования твердых </w:t>
      </w: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 xml:space="preserve">коммунальных отходов, которые складируются в местах (на площадках) накопления твердых коммунальных отходов, а именно: данных об одном или нескольких многоквартирных домах, собственниками помещений в которых 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FFFFFF" w:fill="FFFFFF" w:themeFill="background1"/>
        </w:rPr>
        <w:t>создан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ы товарищества собственников недвижимости или жилищные кооперативы. </w:t>
      </w:r>
    </w:p>
    <w:p w14:paraId="3A22A773" w14:textId="77777777" w:rsidR="00FA2C7C" w:rsidRDefault="00FA2C7C" w:rsidP="00FA2C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7. Поступление от АО «Оператор информационной системы» оперативной информации о ненадлежащем размещении информации в государственной информационной системе жилищно-коммунального хозяйства поставщиками информации.».</w:t>
      </w:r>
    </w:p>
    <w:p w14:paraId="3CB81722" w14:textId="794732E2" w:rsidR="00FA2C7C" w:rsidRDefault="00FA2C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B77FB6B" w14:textId="04F50055" w:rsidR="00FA2C7C" w:rsidRDefault="00FA2C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61A62CB" w14:textId="7D4CDC23" w:rsidR="00FA2C7C" w:rsidRDefault="00FA2C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8A6151E" w14:textId="6684D0AD" w:rsidR="00FA2C7C" w:rsidRDefault="00FA2C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0466035" w14:textId="76E57F2F" w:rsidR="00FA2C7C" w:rsidRDefault="00FA2C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D4D152D" w14:textId="713236C9" w:rsidR="00FA2C7C" w:rsidRDefault="00FA2C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E6CBC40" w14:textId="1C7EA736" w:rsidR="00FA2C7C" w:rsidRDefault="00FA2C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1E192CA" w14:textId="05C936DD" w:rsidR="00FA2C7C" w:rsidRDefault="00FA2C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34A69D8" w14:textId="28CB47BB" w:rsidR="00FA2C7C" w:rsidRDefault="00FA2C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98B969F" w14:textId="1B1E0265" w:rsidR="00FA2C7C" w:rsidRDefault="00FA2C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94E8BBF" w14:textId="0553FAED" w:rsidR="00FA2C7C" w:rsidRDefault="00FA2C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1CE1617" w14:textId="5A32287A" w:rsidR="00FA2C7C" w:rsidRDefault="00FA2C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147AC09" w14:textId="459FAC56" w:rsidR="00FA2C7C" w:rsidRDefault="00FA2C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9A33BA2" w14:textId="263367E8" w:rsidR="00FA2C7C" w:rsidRDefault="00FA2C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D25EFA6" w14:textId="536767E7" w:rsidR="00FA2C7C" w:rsidRDefault="00FA2C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109F663" w14:textId="363E1C44" w:rsidR="00FA2C7C" w:rsidRDefault="00FA2C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7CF308D" w14:textId="32864E84" w:rsidR="00FA2C7C" w:rsidRDefault="00FA2C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57EE7C1" w14:textId="508DD418" w:rsidR="00FA2C7C" w:rsidRDefault="00FA2C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C0E75A8" w14:textId="01C49F2D" w:rsidR="00FA2C7C" w:rsidRDefault="00FA2C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F1B3F9C" w14:textId="036441B5" w:rsidR="00FA2C7C" w:rsidRDefault="00FA2C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83974E0" w14:textId="0F459117" w:rsidR="00FA2C7C" w:rsidRDefault="00FA2C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ADBDF6A" w14:textId="6016F153" w:rsidR="00FA2C7C" w:rsidRDefault="00FA2C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B34D4E4" w14:textId="64D82391" w:rsidR="00FA2C7C" w:rsidRDefault="00FA2C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2D94B84" w14:textId="7532D89F" w:rsidR="00FA2C7C" w:rsidRDefault="00FA2C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AAD4B84" w14:textId="2536D541" w:rsidR="00FA2C7C" w:rsidRDefault="00FA2C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39FF156" w14:textId="69FA3819" w:rsidR="00FA2C7C" w:rsidRDefault="00FA2C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F46F857" w14:textId="20B1F29B" w:rsidR="00FA2C7C" w:rsidRDefault="00FA2C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5B4E558" w14:textId="67CF5448" w:rsidR="00FA2C7C" w:rsidRDefault="00FA2C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7E13CE7" w14:textId="36EA2F3A" w:rsidR="00FA2C7C" w:rsidRDefault="00FA2C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1229E95" w14:textId="382AA427" w:rsidR="00FA2C7C" w:rsidRDefault="00FA2C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6E846D5" w14:textId="27F22AFA" w:rsidR="00FA2C7C" w:rsidRDefault="00FA2C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0678B3F" w14:textId="6F559BDE" w:rsidR="00FA2C7C" w:rsidRDefault="00FA2C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AC520B3" w14:textId="77777777" w:rsidR="00FA2C7C" w:rsidRDefault="00FA2C7C" w:rsidP="00FA2C7C">
      <w:pPr>
        <w:spacing w:after="0" w:line="240" w:lineRule="auto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>ПОЯСНИТЕЛЬНАЯ ЗАПИСКА</w:t>
      </w:r>
    </w:p>
    <w:p w14:paraId="178445C0" w14:textId="77777777" w:rsidR="00FA2C7C" w:rsidRDefault="00FA2C7C" w:rsidP="00FA2C7C">
      <w:pPr>
        <w:spacing w:after="0" w:line="240" w:lineRule="auto"/>
        <w:jc w:val="center"/>
        <w:rPr>
          <w:rFonts w:ascii="Times New Roman" w:hAnsi="Times New Roman" w:cs="Times New Roman"/>
          <w:highlight w:val="white"/>
        </w:rPr>
      </w:pPr>
    </w:p>
    <w:p w14:paraId="48749E9B" w14:textId="77777777" w:rsidR="00FA2C7C" w:rsidRDefault="00FA2C7C" w:rsidP="00FA2C7C">
      <w:pPr>
        <w:spacing w:after="0" w:line="240" w:lineRule="auto"/>
        <w:jc w:val="center"/>
        <w:rPr>
          <w:rFonts w:ascii="Times New Roman" w:hAnsi="Times New Roman" w:cs="Times New Roman"/>
          <w:highlight w:val="white"/>
        </w:rPr>
      </w:pPr>
    </w:p>
    <w:p w14:paraId="3CF58191" w14:textId="77777777" w:rsidR="00FA2C7C" w:rsidRDefault="00FA2C7C" w:rsidP="00FA2C7C">
      <w:pPr>
        <w:spacing w:after="0" w:line="240" w:lineRule="auto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к проекту постановления Правительства Воронежской области</w:t>
      </w:r>
    </w:p>
    <w:p w14:paraId="317868AD" w14:textId="77777777" w:rsidR="00FA2C7C" w:rsidRDefault="00FA2C7C" w:rsidP="00FA2C7C">
      <w:pPr>
        <w:spacing w:after="0" w:line="240" w:lineRule="auto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«О</w:t>
      </w:r>
      <w:r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постановление Правительства Воронежской области от 03.12.2021 № 693»</w:t>
      </w:r>
    </w:p>
    <w:p w14:paraId="735475E2" w14:textId="77777777" w:rsidR="00FA2C7C" w:rsidRDefault="00FA2C7C" w:rsidP="00FA2C7C">
      <w:pPr>
        <w:spacing w:after="0" w:line="240" w:lineRule="auto"/>
        <w:jc w:val="center"/>
        <w:rPr>
          <w:rFonts w:ascii="Times New Roman" w:hAnsi="Times New Roman" w:cs="Times New Roman"/>
          <w:highlight w:val="white"/>
        </w:rPr>
      </w:pPr>
    </w:p>
    <w:p w14:paraId="0A3B526B" w14:textId="77777777" w:rsidR="00FA2C7C" w:rsidRDefault="00FA2C7C" w:rsidP="00FA2C7C">
      <w:pPr>
        <w:spacing w:after="0" w:line="360" w:lineRule="auto"/>
        <w:rPr>
          <w:rFonts w:ascii="Times New Roman" w:hAnsi="Times New Roman" w:cs="Times New Roman"/>
          <w:highlight w:val="white"/>
        </w:rPr>
      </w:pPr>
    </w:p>
    <w:p w14:paraId="20D59B54" w14:textId="77777777" w:rsidR="00FA2C7C" w:rsidRDefault="00FA2C7C" w:rsidP="00FA2C7C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Проект постановления Правительства Воронежской области «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О  внесении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изменений в постановление Правительства Воронежской области от 03.12.2021 № 693» разработан </w:t>
      </w:r>
      <w:r>
        <w:rPr>
          <w:rFonts w:ascii="Times New Roman" w:hAnsi="Times New Roman" w:cs="Times New Roman"/>
          <w:sz w:val="28"/>
          <w:szCs w:val="28"/>
        </w:rPr>
        <w:t>в связи с внесением изменений в Федеральный закон от 31.07.2020 № 248-ФЗ «О государственном контроле (надзоре) и муниципальном контроле в Российской Федерации» Федеральным законом от 28.12.2025 № 540-ФЗ.</w:t>
      </w:r>
    </w:p>
    <w:p w14:paraId="3DB4B1CB" w14:textId="77777777" w:rsidR="00FA2C7C" w:rsidRDefault="00FA2C7C" w:rsidP="00FA2C7C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Положения о региональном государственном лицензионном контроле за осуществлением предпринимательской деятельности по управлению многоквартирными домами на территории Воронежской области, утвержденном постановлением Правительства Воронежской области от 03.12.2021 № 693 (далее - Положение), приведен в соответствие с Федеральным законом от 31.07.2020 № 248-ФЗ «О государственном контроле (надзоре) и муниципальном контроле в Российской Федерации» (далее - Федеральный закон № 248-ФЗ) с учетом внесенных в него изменений, также в текст внесены редакционные изменения  технико-юридического характера.</w:t>
      </w:r>
    </w:p>
    <w:p w14:paraId="58158F23" w14:textId="77777777" w:rsidR="00FA2C7C" w:rsidRDefault="00FA2C7C" w:rsidP="00FA2C7C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в целях повышения информированности граждан о соблюдении контролируемыми лицами (лицензиатами) лицензионных требований, в соответствии с частями 6, 7 статьи 48 Федерального закона      № 248-ФЗ, проектом постановления предусмотрен механизм оценки уровня соблюдения лицензионных требований контролируемым лицом (лицензиатом) </w:t>
      </w:r>
      <w:r>
        <w:rPr>
          <w:rFonts w:ascii="Times New Roman" w:hAnsi="Times New Roman" w:cs="Times New Roman"/>
          <w:sz w:val="28"/>
        </w:rPr>
        <w:t xml:space="preserve">по результатам проведения контрольного </w:t>
      </w:r>
      <w:proofErr w:type="gramStart"/>
      <w:r>
        <w:rPr>
          <w:rFonts w:ascii="Times New Roman" w:hAnsi="Times New Roman" w:cs="Times New Roman"/>
          <w:sz w:val="28"/>
        </w:rPr>
        <w:t>мероприятия  или</w:t>
      </w:r>
      <w:proofErr w:type="gramEnd"/>
      <w:r>
        <w:rPr>
          <w:rFonts w:ascii="Times New Roman" w:hAnsi="Times New Roman" w:cs="Times New Roman"/>
          <w:sz w:val="28"/>
        </w:rPr>
        <w:t xml:space="preserve"> обязательного профилактического визита.</w:t>
      </w:r>
    </w:p>
    <w:p w14:paraId="4E211C1D" w14:textId="77777777" w:rsidR="00FA2C7C" w:rsidRDefault="00FA2C7C" w:rsidP="00FA2C7C">
      <w:pPr>
        <w:spacing w:after="0" w:line="33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Также в Перечень индикаторов риска нарушения лицензионных требований для регионального государственного лицензионного контроля за осуществлением предпринимательской деятельности по управлению многоквартирными домами на территории Воронежской области, </w:t>
      </w:r>
      <w:r>
        <w:rPr>
          <w:rFonts w:ascii="Times New Roman" w:hAnsi="Times New Roman" w:cs="Times New Roman"/>
          <w:sz w:val="28"/>
        </w:rPr>
        <w:lastRenderedPageBreak/>
        <w:t xml:space="preserve">утвержденный </w:t>
      </w:r>
      <w:r>
        <w:rPr>
          <w:rFonts w:ascii="Times New Roman" w:hAnsi="Times New Roman" w:cs="Times New Roman"/>
          <w:sz w:val="28"/>
          <w:szCs w:val="28"/>
          <w:highlight w:val="white"/>
        </w:rPr>
        <w:t>постановлением Правительства Воронежской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03.12.2021 № 693</w:t>
      </w:r>
      <w:r>
        <w:rPr>
          <w:rFonts w:ascii="Times New Roman" w:hAnsi="Times New Roman" w:cs="Times New Roman"/>
          <w:sz w:val="28"/>
        </w:rPr>
        <w:t>, внесены изменения с учетом поручений, определенных протоколом совещания Минэкономразвития России на тему «Совершенствование риск-ориентированного подхода в контрольной (надзорной) деятельности» от 24.03.2023 № 14-Д24.</w:t>
      </w:r>
    </w:p>
    <w:p w14:paraId="67405BAD" w14:textId="77777777" w:rsidR="00FA2C7C" w:rsidRDefault="00FA2C7C" w:rsidP="00FA2C7C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Принятие постановления не потребует увеличения расходов из областного бюджета и бюджетов иных уровней.</w:t>
      </w:r>
    </w:p>
    <w:p w14:paraId="2B09DF34" w14:textId="77777777" w:rsidR="00FA2C7C" w:rsidRDefault="00FA2C7C" w:rsidP="00FA2C7C">
      <w:pPr>
        <w:spacing w:after="0" w:line="336" w:lineRule="auto"/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Проект постановления Правительства Воронежской области «</w:t>
      </w:r>
      <w:proofErr w:type="gramStart"/>
      <w:r>
        <w:rPr>
          <w:rFonts w:ascii="Times New Roman" w:hAnsi="Times New Roman" w:cs="Times New Roman"/>
          <w:sz w:val="28"/>
          <w:szCs w:val="28"/>
        </w:rPr>
        <w:t>О  внесении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изменений в постановление Правительства Воронежской области от 03.12.2021 № 693</w:t>
      </w:r>
      <w:r>
        <w:rPr>
          <w:rFonts w:ascii="Times New Roman" w:hAnsi="Times New Roman" w:cs="Times New Roman"/>
          <w:sz w:val="28"/>
          <w:szCs w:val="28"/>
          <w:highlight w:val="white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направлен в прокуратуру Воронежской области для замечаний и предложений, а также размещен в информационной системе «Портал Воронежской области в сети Интернет» (www.govvrn.ru) 22.08.2025 для проведения независимой антикоррупционной экспертизы.</w:t>
      </w:r>
    </w:p>
    <w:p w14:paraId="34C4A230" w14:textId="77777777" w:rsidR="00FA2C7C" w:rsidRDefault="00FA2C7C" w:rsidP="00FA2C7C">
      <w:pPr>
        <w:spacing w:after="0" w:line="336" w:lineRule="auto"/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Принятое постановление подлежит официальному опубликованию в информационной системе «Портал Воронежской области в сети Интернет».</w:t>
      </w:r>
    </w:p>
    <w:p w14:paraId="768ECC2C" w14:textId="77777777" w:rsidR="00FA2C7C" w:rsidRDefault="00FA2C7C" w:rsidP="00FA2C7C">
      <w:pPr>
        <w:spacing w:after="0" w:line="336" w:lineRule="auto"/>
        <w:ind w:firstLine="709"/>
        <w:jc w:val="both"/>
        <w:rPr>
          <w:rFonts w:ascii="Times New Roman" w:hAnsi="Times New Roman" w:cs="Times New Roman"/>
          <w:highlight w:val="white"/>
        </w:rPr>
      </w:pPr>
    </w:p>
    <w:p w14:paraId="5F3BB1CA" w14:textId="77777777" w:rsidR="00FA2C7C" w:rsidRDefault="00FA2C7C" w:rsidP="00FA2C7C">
      <w:pPr>
        <w:spacing w:after="0" w:line="336" w:lineRule="auto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Список рассылки</w:t>
      </w:r>
    </w:p>
    <w:p w14:paraId="10206B53" w14:textId="77777777" w:rsidR="00FA2C7C" w:rsidRDefault="00FA2C7C" w:rsidP="00FA2C7C">
      <w:pPr>
        <w:spacing w:after="0" w:line="336" w:lineRule="auto"/>
        <w:ind w:firstLine="708"/>
        <w:jc w:val="center"/>
        <w:rPr>
          <w:rFonts w:ascii="Times New Roman" w:hAnsi="Times New Roman" w:cs="Times New Roman"/>
          <w:highlight w:val="white"/>
        </w:rPr>
      </w:pPr>
    </w:p>
    <w:p w14:paraId="46C219EE" w14:textId="77777777" w:rsidR="00FA2C7C" w:rsidRDefault="00FA2C7C" w:rsidP="00FA2C7C">
      <w:pPr>
        <w:spacing w:after="0" w:line="336" w:lineRule="auto"/>
        <w:ind w:firstLine="708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Принятое постановления Правительства Воронежской области «</w:t>
      </w:r>
      <w:proofErr w:type="gramStart"/>
      <w:r>
        <w:rPr>
          <w:rFonts w:ascii="Times New Roman" w:hAnsi="Times New Roman" w:cs="Times New Roman"/>
          <w:sz w:val="28"/>
          <w:szCs w:val="28"/>
        </w:rPr>
        <w:t>О  внесении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изменений в постановление Правительства Воронежской области от 03.12.2021 № 693</w:t>
      </w:r>
      <w:r>
        <w:rPr>
          <w:rFonts w:ascii="Times New Roman" w:hAnsi="Times New Roman" w:cs="Times New Roman"/>
          <w:sz w:val="28"/>
          <w:szCs w:val="28"/>
          <w:highlight w:val="white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  <w:highlight w:val="white"/>
        </w:rPr>
        <w:t>аправить через АС ДОУ и на бумажном носителе:</w:t>
      </w:r>
    </w:p>
    <w:p w14:paraId="1F69A3F1" w14:textId="77777777" w:rsidR="00FA2C7C" w:rsidRDefault="00FA2C7C" w:rsidP="00FA2C7C">
      <w:pPr>
        <w:pStyle w:val="13"/>
        <w:numPr>
          <w:ilvl w:val="0"/>
          <w:numId w:val="4"/>
        </w:numPr>
        <w:spacing w:line="336" w:lineRule="auto"/>
        <w:ind w:left="0" w:firstLine="709"/>
        <w:jc w:val="both"/>
        <w:rPr>
          <w:rFonts w:cs="Times New Roman"/>
          <w:highlight w:val="white"/>
        </w:rPr>
      </w:pPr>
      <w:r>
        <w:rPr>
          <w:rFonts w:cs="Times New Roman"/>
          <w:sz w:val="28"/>
          <w:szCs w:val="28"/>
          <w:highlight w:val="white"/>
        </w:rPr>
        <w:t>Заместителю председателя Правительства Воронежской области Попову А.А. - 1 экз.</w:t>
      </w:r>
    </w:p>
    <w:p w14:paraId="32C31E48" w14:textId="77777777" w:rsidR="00FA2C7C" w:rsidRDefault="00FA2C7C" w:rsidP="00FA2C7C">
      <w:pPr>
        <w:pStyle w:val="13"/>
        <w:numPr>
          <w:ilvl w:val="0"/>
          <w:numId w:val="4"/>
        </w:numPr>
        <w:spacing w:line="336" w:lineRule="auto"/>
        <w:ind w:left="0" w:firstLine="709"/>
        <w:jc w:val="both"/>
        <w:rPr>
          <w:rFonts w:cs="Times New Roman"/>
          <w:highlight w:val="white"/>
        </w:rPr>
      </w:pPr>
      <w:r>
        <w:rPr>
          <w:rFonts w:cs="Times New Roman"/>
          <w:sz w:val="28"/>
          <w:szCs w:val="28"/>
          <w:highlight w:val="white"/>
        </w:rPr>
        <w:t xml:space="preserve">Руководителю государственной жилищной инспекции Воронежской области </w:t>
      </w:r>
      <w:proofErr w:type="spellStart"/>
      <w:r>
        <w:rPr>
          <w:rFonts w:cs="Times New Roman"/>
          <w:sz w:val="28"/>
          <w:szCs w:val="28"/>
          <w:highlight w:val="white"/>
        </w:rPr>
        <w:t>Соломахе</w:t>
      </w:r>
      <w:proofErr w:type="spellEnd"/>
      <w:r>
        <w:rPr>
          <w:rFonts w:cs="Times New Roman"/>
          <w:sz w:val="28"/>
          <w:szCs w:val="28"/>
          <w:highlight w:val="white"/>
        </w:rPr>
        <w:t xml:space="preserve"> Д.В. – 1 экз.</w:t>
      </w:r>
    </w:p>
    <w:p w14:paraId="026D7FCF" w14:textId="77777777" w:rsidR="00FA2C7C" w:rsidRDefault="00FA2C7C" w:rsidP="00FA2C7C">
      <w:pPr>
        <w:pStyle w:val="13"/>
        <w:numPr>
          <w:ilvl w:val="0"/>
          <w:numId w:val="4"/>
        </w:numPr>
        <w:spacing w:line="336" w:lineRule="auto"/>
        <w:ind w:left="0" w:firstLine="709"/>
        <w:jc w:val="both"/>
        <w:rPr>
          <w:rFonts w:cs="Times New Roman"/>
          <w:highlight w:val="white"/>
        </w:rPr>
      </w:pPr>
      <w:r>
        <w:rPr>
          <w:rFonts w:cs="Times New Roman"/>
          <w:sz w:val="28"/>
          <w:szCs w:val="28"/>
        </w:rPr>
        <w:t xml:space="preserve">Министру экономического развития Воронежской области </w:t>
      </w:r>
      <w:proofErr w:type="spellStart"/>
      <w:r>
        <w:rPr>
          <w:rFonts w:cs="Times New Roman"/>
          <w:sz w:val="28"/>
          <w:szCs w:val="28"/>
        </w:rPr>
        <w:t>Запорожцевой</w:t>
      </w:r>
      <w:proofErr w:type="spellEnd"/>
      <w:r>
        <w:rPr>
          <w:rFonts w:cs="Times New Roman"/>
          <w:sz w:val="28"/>
          <w:szCs w:val="28"/>
        </w:rPr>
        <w:t xml:space="preserve"> Л.А. - 1 экз.</w:t>
      </w:r>
    </w:p>
    <w:p w14:paraId="3DCCDEE6" w14:textId="77777777" w:rsidR="00FA2C7C" w:rsidRDefault="00FA2C7C" w:rsidP="00FA2C7C">
      <w:pPr>
        <w:pStyle w:val="13"/>
        <w:spacing w:line="312" w:lineRule="auto"/>
        <w:ind w:left="0" w:firstLine="708"/>
        <w:jc w:val="both"/>
        <w:rPr>
          <w:rFonts w:cs="Times New Roman"/>
          <w:highlight w:val="white"/>
        </w:rPr>
      </w:pPr>
    </w:p>
    <w:p w14:paraId="778FE7F5" w14:textId="77777777" w:rsidR="00FA2C7C" w:rsidRDefault="00FA2C7C" w:rsidP="00FA2C7C">
      <w:pPr>
        <w:pStyle w:val="13"/>
        <w:spacing w:line="312" w:lineRule="auto"/>
        <w:ind w:left="0"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Всего: 3 экземпляра.</w:t>
      </w:r>
    </w:p>
    <w:p w14:paraId="66C2A101" w14:textId="77777777" w:rsidR="00FA2C7C" w:rsidRDefault="00FA2C7C" w:rsidP="00FA2C7C">
      <w:pPr>
        <w:pStyle w:val="13"/>
        <w:spacing w:line="312" w:lineRule="auto"/>
        <w:ind w:left="0" w:firstLine="0"/>
        <w:jc w:val="both"/>
        <w:rPr>
          <w:rFonts w:cs="Times New Roman"/>
          <w:sz w:val="28"/>
          <w:szCs w:val="28"/>
        </w:rPr>
      </w:pPr>
    </w:p>
    <w:p w14:paraId="53A79F12" w14:textId="77777777" w:rsidR="00FA2C7C" w:rsidRDefault="00FA2C7C" w:rsidP="00FA2C7C">
      <w:pPr>
        <w:pStyle w:val="13"/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Руководитель государственной</w:t>
      </w:r>
    </w:p>
    <w:p w14:paraId="608E4B1B" w14:textId="77777777" w:rsidR="00FA2C7C" w:rsidRDefault="00FA2C7C" w:rsidP="00FA2C7C">
      <w:pPr>
        <w:pStyle w:val="13"/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жилищной инспекции </w:t>
      </w:r>
    </w:p>
    <w:p w14:paraId="4DE43548" w14:textId="77777777" w:rsidR="00FA2C7C" w:rsidRDefault="00FA2C7C" w:rsidP="00FA2C7C">
      <w:pPr>
        <w:pStyle w:val="13"/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Воронежской области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Д.В. Соломаха</w:t>
      </w:r>
    </w:p>
    <w:p w14:paraId="46DCE944" w14:textId="77777777" w:rsidR="00FA2C7C" w:rsidRDefault="00FA2C7C" w:rsidP="00FA2C7C">
      <w:pPr>
        <w:pStyle w:val="13"/>
        <w:spacing w:line="312" w:lineRule="auto"/>
        <w:ind w:left="0" w:firstLine="0"/>
        <w:jc w:val="both"/>
        <w:rPr>
          <w:rFonts w:cs="Times New Roman"/>
          <w:highlight w:val="white"/>
        </w:rPr>
      </w:pPr>
    </w:p>
    <w:p w14:paraId="23EDB4F0" w14:textId="77777777" w:rsidR="00FA2C7C" w:rsidRDefault="00FA2C7C" w:rsidP="00FA2C7C">
      <w:pPr>
        <w:pStyle w:val="13"/>
        <w:spacing w:line="312" w:lineRule="auto"/>
        <w:ind w:left="0" w:firstLine="0"/>
        <w:jc w:val="both"/>
        <w:rPr>
          <w:rFonts w:cs="Times New Roman"/>
          <w:highlight w:val="white"/>
        </w:rPr>
      </w:pPr>
    </w:p>
    <w:p w14:paraId="71432FDB" w14:textId="77777777" w:rsidR="00FA2C7C" w:rsidRDefault="00FA2C7C" w:rsidP="00FA2C7C">
      <w:pPr>
        <w:pStyle w:val="13"/>
        <w:spacing w:line="312" w:lineRule="auto"/>
        <w:ind w:left="0" w:firstLine="0"/>
        <w:jc w:val="both"/>
        <w:rPr>
          <w:rFonts w:cs="Times New Roman"/>
          <w:highlight w:val="white"/>
        </w:rPr>
      </w:pPr>
    </w:p>
    <w:p w14:paraId="398FC824" w14:textId="77777777" w:rsidR="00FA2C7C" w:rsidRDefault="00FA2C7C" w:rsidP="00FA2C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Заместитель начальника отдела</w:t>
      </w:r>
    </w:p>
    <w:p w14:paraId="5BFDCFFD" w14:textId="77777777" w:rsidR="00FA2C7C" w:rsidRDefault="00FA2C7C" w:rsidP="00FA2C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правового регулирования</w:t>
      </w:r>
    </w:p>
    <w:p w14:paraId="3320FE9E" w14:textId="77777777" w:rsidR="00FA2C7C" w:rsidRDefault="00FA2C7C" w:rsidP="00FA2C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государственной жилищной инспекции </w:t>
      </w:r>
    </w:p>
    <w:p w14:paraId="13D4C7D8" w14:textId="77777777" w:rsidR="00FA2C7C" w:rsidRDefault="00FA2C7C" w:rsidP="00FA2C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Воронежской области </w:t>
      </w:r>
    </w:p>
    <w:p w14:paraId="65037824" w14:textId="77777777" w:rsidR="00FA2C7C" w:rsidRDefault="00FA2C7C" w:rsidP="00FA2C7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>Минакова Ольга Анатольевна</w:t>
      </w:r>
    </w:p>
    <w:p w14:paraId="5124F2A4" w14:textId="21379815" w:rsidR="00FA2C7C" w:rsidRDefault="00FA2C7C" w:rsidP="00FA2C7C">
      <w:pPr>
        <w:spacing w:after="0" w:line="240" w:lineRule="auto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0"/>
          <w:szCs w:val="20"/>
        </w:rPr>
        <w:t>22</w:t>
      </w:r>
      <w:r>
        <w:rPr>
          <w:rFonts w:ascii="Times New Roman" w:hAnsi="Times New Roman" w:cs="Times New Roman"/>
          <w:sz w:val="20"/>
          <w:szCs w:val="20"/>
          <w:highlight w:val="white"/>
        </w:rPr>
        <w:t>.08.2025, 212 76 3</w:t>
      </w:r>
      <w:r>
        <w:rPr>
          <w:rFonts w:ascii="Times New Roman" w:hAnsi="Times New Roman" w:cs="Times New Roman"/>
          <w:sz w:val="20"/>
          <w:szCs w:val="20"/>
        </w:rPr>
        <w:t>3, 42</w:t>
      </w:r>
      <w:r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sz w:val="20"/>
          <w:szCs w:val="20"/>
        </w:rPr>
        <w:t>647</w:t>
      </w:r>
    </w:p>
    <w:p w14:paraId="42498564" w14:textId="77777777" w:rsidR="00FA2C7C" w:rsidRDefault="00FA2C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FA2C7C">
      <w:headerReference w:type="default" r:id="rId7"/>
      <w:headerReference w:type="first" r:id="rId8"/>
      <w:footerReference w:type="first" r:id="rId9"/>
      <w:pgSz w:w="11906" w:h="16838"/>
      <w:pgMar w:top="1134" w:right="567" w:bottom="1134" w:left="19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951D7" w14:textId="77777777" w:rsidR="004C279C" w:rsidRDefault="00FA2C7C">
      <w:pPr>
        <w:spacing w:after="0" w:line="240" w:lineRule="auto"/>
      </w:pPr>
      <w:r>
        <w:separator/>
      </w:r>
    </w:p>
  </w:endnote>
  <w:endnote w:type="continuationSeparator" w:id="0">
    <w:p w14:paraId="3B638EF8" w14:textId="77777777" w:rsidR="004C279C" w:rsidRDefault="00FA2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Sans">
    <w:altName w:val="PT Sans"/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291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CA271" w14:textId="77777777" w:rsidR="004C279C" w:rsidRDefault="004C279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0EFC1" w14:textId="77777777" w:rsidR="004C279C" w:rsidRDefault="00FA2C7C">
      <w:pPr>
        <w:spacing w:after="0" w:line="240" w:lineRule="auto"/>
      </w:pPr>
      <w:r>
        <w:separator/>
      </w:r>
    </w:p>
  </w:footnote>
  <w:footnote w:type="continuationSeparator" w:id="0">
    <w:p w14:paraId="01F872E3" w14:textId="77777777" w:rsidR="004C279C" w:rsidRDefault="00FA2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3DC47" w14:textId="77777777" w:rsidR="004C279C" w:rsidRDefault="00FA2C7C">
    <w:pPr>
      <w:pStyle w:val="a9"/>
      <w:jc w:val="center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</w:p>
  <w:p w14:paraId="41068EA6" w14:textId="77777777" w:rsidR="004C279C" w:rsidRDefault="004C279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B4CED" w14:textId="77777777" w:rsidR="004C279C" w:rsidRDefault="004C279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465EA"/>
    <w:multiLevelType w:val="hybridMultilevel"/>
    <w:tmpl w:val="436C068A"/>
    <w:lvl w:ilvl="0" w:tplc="5B2E7418">
      <w:start w:val="1"/>
      <w:numFmt w:val="decimal"/>
      <w:lvlText w:val="%1."/>
      <w:lvlJc w:val="left"/>
    </w:lvl>
    <w:lvl w:ilvl="1" w:tplc="61F2EBE6">
      <w:start w:val="1"/>
      <w:numFmt w:val="lowerLetter"/>
      <w:lvlText w:val="%2."/>
      <w:lvlJc w:val="left"/>
      <w:pPr>
        <w:ind w:left="1440" w:hanging="360"/>
      </w:pPr>
    </w:lvl>
    <w:lvl w:ilvl="2" w:tplc="756E88E0">
      <w:start w:val="1"/>
      <w:numFmt w:val="lowerRoman"/>
      <w:lvlText w:val="%3."/>
      <w:lvlJc w:val="right"/>
      <w:pPr>
        <w:ind w:left="2160" w:hanging="180"/>
      </w:pPr>
    </w:lvl>
    <w:lvl w:ilvl="3" w:tplc="5E3CA4F4">
      <w:start w:val="1"/>
      <w:numFmt w:val="decimal"/>
      <w:lvlText w:val="%4."/>
      <w:lvlJc w:val="left"/>
      <w:pPr>
        <w:ind w:left="2880" w:hanging="360"/>
      </w:pPr>
    </w:lvl>
    <w:lvl w:ilvl="4" w:tplc="B8228FEE">
      <w:start w:val="1"/>
      <w:numFmt w:val="lowerLetter"/>
      <w:lvlText w:val="%5."/>
      <w:lvlJc w:val="left"/>
      <w:pPr>
        <w:ind w:left="3600" w:hanging="360"/>
      </w:pPr>
    </w:lvl>
    <w:lvl w:ilvl="5" w:tplc="123E473C">
      <w:start w:val="1"/>
      <w:numFmt w:val="lowerRoman"/>
      <w:lvlText w:val="%6."/>
      <w:lvlJc w:val="right"/>
      <w:pPr>
        <w:ind w:left="4320" w:hanging="180"/>
      </w:pPr>
    </w:lvl>
    <w:lvl w:ilvl="6" w:tplc="227E9B56">
      <w:start w:val="1"/>
      <w:numFmt w:val="decimal"/>
      <w:lvlText w:val="%7."/>
      <w:lvlJc w:val="left"/>
      <w:pPr>
        <w:ind w:left="5040" w:hanging="360"/>
      </w:pPr>
    </w:lvl>
    <w:lvl w:ilvl="7" w:tplc="9BC6987E">
      <w:start w:val="1"/>
      <w:numFmt w:val="lowerLetter"/>
      <w:lvlText w:val="%8."/>
      <w:lvlJc w:val="left"/>
      <w:pPr>
        <w:ind w:left="5760" w:hanging="360"/>
      </w:pPr>
    </w:lvl>
    <w:lvl w:ilvl="8" w:tplc="BDD2B9D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C3A2F"/>
    <w:multiLevelType w:val="hybridMultilevel"/>
    <w:tmpl w:val="CF904AA6"/>
    <w:lvl w:ilvl="0" w:tplc="2704174C">
      <w:start w:val="1"/>
      <w:numFmt w:val="decimal"/>
      <w:lvlText w:val="%1."/>
      <w:lvlJc w:val="left"/>
    </w:lvl>
    <w:lvl w:ilvl="1" w:tplc="0BF8A474">
      <w:start w:val="1"/>
      <w:numFmt w:val="lowerLetter"/>
      <w:lvlText w:val="%2."/>
      <w:lvlJc w:val="left"/>
      <w:pPr>
        <w:ind w:left="1440" w:hanging="360"/>
      </w:pPr>
    </w:lvl>
    <w:lvl w:ilvl="2" w:tplc="83D4EDB6">
      <w:start w:val="1"/>
      <w:numFmt w:val="lowerRoman"/>
      <w:lvlText w:val="%3."/>
      <w:lvlJc w:val="right"/>
      <w:pPr>
        <w:ind w:left="2160" w:hanging="180"/>
      </w:pPr>
    </w:lvl>
    <w:lvl w:ilvl="3" w:tplc="0BA8926A">
      <w:start w:val="1"/>
      <w:numFmt w:val="decimal"/>
      <w:lvlText w:val="%4."/>
      <w:lvlJc w:val="left"/>
      <w:pPr>
        <w:ind w:left="2880" w:hanging="360"/>
      </w:pPr>
    </w:lvl>
    <w:lvl w:ilvl="4" w:tplc="87507396">
      <w:start w:val="1"/>
      <w:numFmt w:val="lowerLetter"/>
      <w:lvlText w:val="%5."/>
      <w:lvlJc w:val="left"/>
      <w:pPr>
        <w:ind w:left="3600" w:hanging="360"/>
      </w:pPr>
    </w:lvl>
    <w:lvl w:ilvl="5" w:tplc="C0F63B86">
      <w:start w:val="1"/>
      <w:numFmt w:val="lowerRoman"/>
      <w:lvlText w:val="%6."/>
      <w:lvlJc w:val="right"/>
      <w:pPr>
        <w:ind w:left="4320" w:hanging="180"/>
      </w:pPr>
    </w:lvl>
    <w:lvl w:ilvl="6" w:tplc="F912B66E">
      <w:start w:val="1"/>
      <w:numFmt w:val="decimal"/>
      <w:lvlText w:val="%7."/>
      <w:lvlJc w:val="left"/>
      <w:pPr>
        <w:ind w:left="5040" w:hanging="360"/>
      </w:pPr>
    </w:lvl>
    <w:lvl w:ilvl="7" w:tplc="3F7CCE5A">
      <w:start w:val="1"/>
      <w:numFmt w:val="lowerLetter"/>
      <w:lvlText w:val="%8."/>
      <w:lvlJc w:val="left"/>
      <w:pPr>
        <w:ind w:left="5760" w:hanging="360"/>
      </w:pPr>
    </w:lvl>
    <w:lvl w:ilvl="8" w:tplc="FB56D6E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A43F5"/>
    <w:multiLevelType w:val="hybridMultilevel"/>
    <w:tmpl w:val="A0EAB562"/>
    <w:lvl w:ilvl="0" w:tplc="0F36D508">
      <w:start w:val="1"/>
      <w:numFmt w:val="decimal"/>
      <w:lvlText w:val="%1."/>
      <w:lvlJc w:val="left"/>
    </w:lvl>
    <w:lvl w:ilvl="1" w:tplc="0E66E0D4">
      <w:start w:val="1"/>
      <w:numFmt w:val="lowerLetter"/>
      <w:lvlText w:val="%2."/>
      <w:lvlJc w:val="left"/>
      <w:pPr>
        <w:ind w:left="1440" w:hanging="360"/>
      </w:pPr>
    </w:lvl>
    <w:lvl w:ilvl="2" w:tplc="DB6C3FF8">
      <w:start w:val="1"/>
      <w:numFmt w:val="lowerRoman"/>
      <w:lvlText w:val="%3."/>
      <w:lvlJc w:val="right"/>
      <w:pPr>
        <w:ind w:left="2160" w:hanging="180"/>
      </w:pPr>
    </w:lvl>
    <w:lvl w:ilvl="3" w:tplc="7DE8AADA">
      <w:start w:val="1"/>
      <w:numFmt w:val="decimal"/>
      <w:lvlText w:val="%4."/>
      <w:lvlJc w:val="left"/>
      <w:pPr>
        <w:ind w:left="2880" w:hanging="360"/>
      </w:pPr>
    </w:lvl>
    <w:lvl w:ilvl="4" w:tplc="21E6CFD6">
      <w:start w:val="1"/>
      <w:numFmt w:val="lowerLetter"/>
      <w:lvlText w:val="%5."/>
      <w:lvlJc w:val="left"/>
      <w:pPr>
        <w:ind w:left="3600" w:hanging="360"/>
      </w:pPr>
    </w:lvl>
    <w:lvl w:ilvl="5" w:tplc="DC7299BE">
      <w:start w:val="1"/>
      <w:numFmt w:val="lowerRoman"/>
      <w:lvlText w:val="%6."/>
      <w:lvlJc w:val="right"/>
      <w:pPr>
        <w:ind w:left="4320" w:hanging="180"/>
      </w:pPr>
    </w:lvl>
    <w:lvl w:ilvl="6" w:tplc="BA8AF3B2">
      <w:start w:val="1"/>
      <w:numFmt w:val="decimal"/>
      <w:lvlText w:val="%7."/>
      <w:lvlJc w:val="left"/>
      <w:pPr>
        <w:ind w:left="5040" w:hanging="360"/>
      </w:pPr>
    </w:lvl>
    <w:lvl w:ilvl="7" w:tplc="93989238">
      <w:start w:val="1"/>
      <w:numFmt w:val="lowerLetter"/>
      <w:lvlText w:val="%8."/>
      <w:lvlJc w:val="left"/>
      <w:pPr>
        <w:ind w:left="5760" w:hanging="360"/>
      </w:pPr>
    </w:lvl>
    <w:lvl w:ilvl="8" w:tplc="175ED1D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B7218"/>
    <w:multiLevelType w:val="multilevel"/>
    <w:tmpl w:val="D82E0CE6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Times New Roman" w:eastAsia="SimSu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8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79C"/>
    <w:rsid w:val="004C279C"/>
    <w:rsid w:val="00FA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9006E"/>
  <w15:docId w15:val="{2364DFDD-1F3C-458F-8DE5-81F9C120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T Sans" w:eastAsia="PT Sans" w:hAnsi="PT Sans" w:cs="PT Sans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No Spacing"/>
    <w:basedOn w:val="a"/>
    <w:uiPriority w:val="1"/>
    <w:qFormat/>
    <w:pPr>
      <w:spacing w:after="0" w:line="240" w:lineRule="auto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Абзац списка1"/>
    <w:rsid w:val="00FA2C7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100" w:lineRule="atLeast"/>
      <w:ind w:left="720" w:firstLine="709"/>
      <w:jc w:val="center"/>
    </w:pPr>
    <w:rPr>
      <w:rFonts w:ascii="Times New Roman" w:eastAsia="SimSun" w:hAnsi="Times New Roman" w:cs="font291"/>
      <w:sz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2944</Words>
  <Characters>16784</Characters>
  <Application>Microsoft Office Word</Application>
  <DocSecurity>0</DocSecurity>
  <Lines>139</Lines>
  <Paragraphs>39</Paragraphs>
  <ScaleCrop>false</ScaleCrop>
  <Company/>
  <LinksUpToDate>false</LinksUpToDate>
  <CharactersWithSpaces>19689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Ревина Елена Евгеньевна</cp:lastModifiedBy>
  <cp:revision>4</cp:revision>
  <dcterms:created xsi:type="dcterms:W3CDTF">2025-08-26T07:23:00Z</dcterms:created>
  <dcterms:modified xsi:type="dcterms:W3CDTF">2025-08-26T07:25:00Z</dcterms:modified>
</cp:coreProperties>
</file>