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B7" w:rsidRDefault="002F4EB7"/>
    <w:p w:rsidR="002F4EB7" w:rsidRDefault="002F4EB7"/>
    <w:p w:rsidR="002F4EB7" w:rsidRDefault="002F4EB7"/>
    <w:p w:rsidR="002F4EB7" w:rsidRDefault="002F4EB7"/>
    <w:p w:rsidR="002F4EB7" w:rsidRDefault="002F4EB7"/>
    <w:p w:rsidR="002F4EB7" w:rsidRDefault="00F431B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О внесении изменений в указ Губернатора Воронежской области</w:t>
      </w:r>
    </w:p>
    <w:p w:rsidR="002F4EB7" w:rsidRDefault="00F431B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от 04.02.2021 № 20-у</w:t>
      </w:r>
    </w:p>
    <w:p w:rsidR="002F4EB7" w:rsidRDefault="002F4EB7">
      <w:pPr>
        <w:jc w:val="center"/>
        <w:rPr>
          <w:highlight w:val="white"/>
        </w:rPr>
      </w:pPr>
    </w:p>
    <w:p w:rsidR="002F4EB7" w:rsidRDefault="002F4EB7">
      <w:pPr>
        <w:rPr>
          <w:highlight w:val="white"/>
        </w:rPr>
      </w:pPr>
    </w:p>
    <w:p w:rsidR="002F4EB7" w:rsidRDefault="00F431BB">
      <w:pPr>
        <w:pStyle w:val="ConsPlusNormal"/>
        <w:spacing w:line="360" w:lineRule="auto"/>
        <w:ind w:firstLine="540"/>
        <w:jc w:val="both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 xml:space="preserve">В соответствии с Жилищным кодексом Российской Федерации, постановлением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 </w:t>
      </w:r>
    </w:p>
    <w:p w:rsidR="002F4EB7" w:rsidRDefault="002F4EB7">
      <w:pPr>
        <w:pStyle w:val="ConsPlusNormal"/>
        <w:spacing w:line="360" w:lineRule="auto"/>
        <w:ind w:firstLine="540"/>
        <w:jc w:val="center"/>
        <w:rPr>
          <w:highlight w:val="white"/>
        </w:rPr>
      </w:pPr>
    </w:p>
    <w:p w:rsidR="002F4EB7" w:rsidRDefault="00F431BB">
      <w:pPr>
        <w:pStyle w:val="ConsPlusNormal"/>
        <w:spacing w:line="360" w:lineRule="auto"/>
        <w:ind w:firstLine="540"/>
        <w:jc w:val="center"/>
        <w:rPr>
          <w:highlight w:val="white"/>
        </w:rPr>
      </w:pPr>
      <w:r>
        <w:rPr>
          <w:highlight w:val="white"/>
        </w:rPr>
        <w:t>П О С Т А Н О В Л Я Ю:</w:t>
      </w:r>
    </w:p>
    <w:p w:rsidR="002F4EB7" w:rsidRDefault="002F4EB7">
      <w:pPr>
        <w:pStyle w:val="ConsPlusNormal"/>
        <w:spacing w:line="360" w:lineRule="auto"/>
        <w:ind w:firstLine="540"/>
        <w:jc w:val="center"/>
        <w:rPr>
          <w:highlight w:val="white"/>
        </w:rPr>
      </w:pPr>
    </w:p>
    <w:p w:rsidR="002F4EB7" w:rsidRDefault="00F4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>1. Внести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указ Губернатора Воронежской области от 04.02.2021          № 20-у «О лицензионной комиссии Воронежской области по лицензированию деятельности по управлению многоквартирными домами» (в редакции указов Губернатора Воронежской области от 18.04.2022 № 70-у,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02.02.2023         № 11-у</w:t>
      </w:r>
      <w:r>
        <w:rPr>
          <w:rFonts w:ascii="Times New Roman" w:hAnsi="Times New Roman" w:cs="Times New Roman"/>
          <w:sz w:val="28"/>
          <w:szCs w:val="28"/>
          <w:highlight w:val="white"/>
        </w:rPr>
        <w:t>) следующие изменения:</w:t>
      </w:r>
    </w:p>
    <w:p w:rsidR="002F4EB7" w:rsidRDefault="00F431BB">
      <w:pPr>
        <w:shd w:val="clear" w:color="FFFFFF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1.1. В подпункте «в» пункта 3.3. Положения о лицензионной комиссии Воронежской области по лицензированию деятельности по управлению многоквартирными домами слова «профилактике коррупционных и иных» заменит</w:t>
      </w:r>
      <w:r>
        <w:rPr>
          <w:rFonts w:ascii="Times New Roman" w:hAnsi="Times New Roman" w:cs="Times New Roman"/>
          <w:sz w:val="28"/>
          <w:szCs w:val="28"/>
          <w:highlight w:val="white"/>
        </w:rPr>
        <w:t>ь словами «контролю и профилактике коррупционных».</w:t>
      </w:r>
    </w:p>
    <w:p w:rsidR="002F4EB7" w:rsidRDefault="00F431BB">
      <w:pPr>
        <w:shd w:val="clear" w:color="FFFFFF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остав лицензионной комиссии Воронежской области по лицензированию деятельности по управлению многоквартирными домами</w:t>
      </w:r>
    </w:p>
    <w:p w:rsidR="002F4EB7" w:rsidRDefault="00F431BB">
      <w:pPr>
        <w:shd w:val="clear" w:color="FFFFFF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изложить в следующей редакции:</w:t>
      </w:r>
    </w:p>
    <w:tbl>
      <w:tblPr>
        <w:tblStyle w:val="ae"/>
        <w:tblW w:w="93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230"/>
        <w:gridCol w:w="12"/>
      </w:tblGrid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«Попов Александр Александрович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Правительства Воронежской области, председатель лицензионной комиссии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Китаев Евгений Петрович</w:t>
            </w:r>
          </w:p>
          <w:p w:rsidR="002F4EB7" w:rsidRDefault="002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Воронежской областной Думы седьмого созыва по жилищно-коммунальному хозяйству, энергетике и тарифам, замести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председателя лицензионной комиссии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Соломаха Дмитрий Вячеславович</w:t>
            </w:r>
          </w:p>
          <w:p w:rsidR="002F4EB7" w:rsidRDefault="002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государственной жилищной инспекции Воронежской области, секретарь лицензионной комиссии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rPr>
          <w:gridAfter w:val="1"/>
          <w:wAfter w:w="12" w:type="dxa"/>
        </w:trPr>
        <w:tc>
          <w:tcPr>
            <w:tcW w:w="9354" w:type="dxa"/>
            <w:gridSpan w:val="2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лицензионной комиссии</w:t>
            </w:r>
          </w:p>
          <w:p w:rsidR="002F4EB7" w:rsidRDefault="002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Бажанов Евгений Владимирович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министр жилищно-коммунального хозяйства и энергетики Воронежской области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Пищугин Андрей Владимирович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администрации Борисоглебского городского округа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Сергей Александрович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исполнительный директор Ассоциации «Совет муниципальных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аний Воронежской области»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Алексей Владимирович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уполномоченного по защите прав предпринимателей в Воронежской области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Тулинова Лариса Федоровна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Общественной палаты Воронежской области, Председатель Правления Воронежской региональной общественной организации «Центр содействия интересам граждан в жилищно-коммунальной сфере «ЖИЛИЩНЫЙ КОНТРОЛЬ»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Черенков Игорь Васильевич</w:t>
            </w:r>
          </w:p>
          <w:p w:rsidR="002F4EB7" w:rsidRDefault="002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ителя управления жилищно-коммунального хозяйства администрации городского округа город Воронеж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Андрей Владимирович</w:t>
            </w:r>
          </w:p>
          <w:p w:rsidR="002F4EB7" w:rsidRDefault="002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советник управления по контролю  профилактике коррупционных и иных правонарушений Правительства Воронежской области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Божко Алексей Юрьевич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общественного совета по вопросам жилищно-коммунального хозяйства при главе городского округа город Воронеж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Вельможин Олег Анатольевич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Воронежской общественной организации «Наше общее дело», координатор проекта «Доброво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лец»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Дорошенков Алексей Михайлович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 Ассоциации управляющих организаций жилищно-коммунального комплекса Воронежской области, представитель Союза «Общероссийское отраслевое объединение работодателей лифтовой отрасли, подъемных сооружений и 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тикального транспорта «Федерация лифтовых предприятий»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Снегарев Сергей Владимирович</w:t>
            </w: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коммерческий директор общества с ограниченной ответственностью «РВК-Воронеж»</w:t>
            </w:r>
          </w:p>
          <w:p w:rsidR="002F4EB7" w:rsidRDefault="002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B7">
        <w:tc>
          <w:tcPr>
            <w:tcW w:w="3124" w:type="dxa"/>
          </w:tcPr>
          <w:p w:rsidR="002F4EB7" w:rsidRDefault="00F4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Ольга Евгеньевна</w:t>
            </w:r>
          </w:p>
          <w:p w:rsidR="002F4EB7" w:rsidRDefault="002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  <w:gridSpan w:val="2"/>
          </w:tcPr>
          <w:p w:rsidR="002F4EB7" w:rsidRDefault="00F4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дистанционной школы ЖКХ Некоммерческого Партнерс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 «Национальный центр общественного контроля в сфере жилищно-коммунального хозяйства «ЖКХ КОНТРОЛЬ».</w:t>
            </w:r>
          </w:p>
        </w:tc>
      </w:tr>
    </w:tbl>
    <w:p w:rsidR="002F4EB7" w:rsidRDefault="00F431BB">
      <w:pPr>
        <w:shd w:val="clear" w:color="FFFFFF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2F4EB7" w:rsidRDefault="00F431BB">
      <w:pPr>
        <w:shd w:val="clear" w:color="FFFFFF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указа возложить на заместителя председателя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Правительства Воронежской области Попова А.А.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4EB7" w:rsidRDefault="002F4EB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F4EB7" w:rsidRDefault="002F4EB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F4EB7" w:rsidRDefault="00F431BB">
      <w:pPr>
        <w:pStyle w:val="ConsPlusNormal"/>
        <w:ind w:firstLine="539"/>
        <w:jc w:val="both"/>
      </w:pPr>
      <w:r>
        <w:t xml:space="preserve">Губернатор </w:t>
      </w:r>
    </w:p>
    <w:p w:rsidR="002F4EB7" w:rsidRDefault="00F431BB">
      <w:pPr>
        <w:pStyle w:val="ConsPlusNormal"/>
        <w:jc w:val="both"/>
      </w:pPr>
      <w:r>
        <w:t>Воронежской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А.В. Гусев</w:t>
      </w:r>
    </w:p>
    <w:p w:rsidR="002F4EB7" w:rsidRDefault="002F4EB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F4EB7" w:rsidRDefault="002F4EB7">
      <w:pPr>
        <w:rPr>
          <w:rFonts w:ascii="Times New Roman" w:hAnsi="Times New Roman"/>
        </w:rPr>
      </w:pPr>
    </w:p>
    <w:p w:rsidR="00F431BB" w:rsidRDefault="00F431BB">
      <w:pPr>
        <w:rPr>
          <w:rFonts w:ascii="Times New Roman" w:hAnsi="Times New Roman"/>
        </w:rPr>
      </w:pPr>
    </w:p>
    <w:p w:rsidR="00F431BB" w:rsidRDefault="00F431BB">
      <w:pPr>
        <w:rPr>
          <w:rFonts w:ascii="Times New Roman" w:hAnsi="Times New Roman"/>
        </w:rPr>
      </w:pPr>
    </w:p>
    <w:p w:rsidR="00F431BB" w:rsidRDefault="00F431BB">
      <w:pPr>
        <w:rPr>
          <w:rFonts w:ascii="Times New Roman" w:hAnsi="Times New Roman"/>
        </w:rPr>
      </w:pPr>
    </w:p>
    <w:p w:rsidR="00F431BB" w:rsidRDefault="00F431BB">
      <w:pPr>
        <w:rPr>
          <w:rFonts w:ascii="Times New Roman" w:hAnsi="Times New Roman"/>
        </w:rPr>
      </w:pPr>
    </w:p>
    <w:p w:rsidR="00F431BB" w:rsidRDefault="00F431BB">
      <w:pPr>
        <w:rPr>
          <w:rFonts w:ascii="Times New Roman" w:hAnsi="Times New Roman"/>
        </w:rPr>
      </w:pPr>
    </w:p>
    <w:p w:rsidR="00F431BB" w:rsidRDefault="00F431BB">
      <w:pPr>
        <w:rPr>
          <w:rFonts w:ascii="Times New Roman" w:hAnsi="Times New Roman"/>
        </w:rPr>
      </w:pPr>
    </w:p>
    <w:p w:rsidR="00F431BB" w:rsidRDefault="00F431BB" w:rsidP="00F43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</w:p>
    <w:p w:rsidR="00F431BB" w:rsidRDefault="00F431BB" w:rsidP="00F43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</w:p>
    <w:p w:rsidR="00F431BB" w:rsidRDefault="00F431BB" w:rsidP="00F431B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ПОЯСНИТЕЛЬНАЯ ЗАПИСКА</w:t>
      </w:r>
    </w:p>
    <w:p w:rsidR="00F431BB" w:rsidRDefault="00F431BB" w:rsidP="00F431B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</w:p>
    <w:p w:rsidR="00F431BB" w:rsidRDefault="00F431BB" w:rsidP="00F431B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</w:p>
    <w:p w:rsidR="00F431BB" w:rsidRDefault="00F431BB" w:rsidP="00F431B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к проекту указа Губернатора Воронежской области</w:t>
      </w:r>
    </w:p>
    <w:p w:rsidR="00F431BB" w:rsidRDefault="00F431BB" w:rsidP="00F431B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«О внесении изменений в указ губернатора Воронежской области</w:t>
      </w:r>
    </w:p>
    <w:p w:rsidR="00F431BB" w:rsidRDefault="00F431BB" w:rsidP="00F431B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от 04.02.2021 № 20-у»</w:t>
      </w:r>
    </w:p>
    <w:p w:rsidR="00F431BB" w:rsidRDefault="00F431BB" w:rsidP="00F431BB">
      <w:pPr>
        <w:spacing w:after="0" w:line="360" w:lineRule="auto"/>
        <w:rPr>
          <w:rFonts w:ascii="Times New Roman" w:hAnsi="Times New Roman" w:cs="Times New Roman"/>
          <w:highlight w:val="white"/>
        </w:rPr>
      </w:pPr>
    </w:p>
    <w:p w:rsidR="00F431BB" w:rsidRDefault="00F431BB" w:rsidP="00F431BB">
      <w:pPr>
        <w:spacing w:after="0" w:line="360" w:lineRule="auto"/>
        <w:rPr>
          <w:rFonts w:ascii="Times New Roman" w:hAnsi="Times New Roman" w:cs="Times New Roman"/>
          <w:highlight w:val="white"/>
        </w:rPr>
      </w:pPr>
    </w:p>
    <w:p w:rsidR="00F431BB" w:rsidRDefault="00F431BB" w:rsidP="00F43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указа Губернатора Воронежской области «О внесении изменений в указ губернатора Воронежской области от 04.02.2021 № 20-у» разработан в соответствии с </w:t>
      </w:r>
      <w:r>
        <w:rPr>
          <w:rFonts w:ascii="Times New Roman" w:hAnsi="Times New Roman" w:cs="Times New Roman"/>
          <w:sz w:val="28"/>
          <w:highlight w:val="white"/>
        </w:rPr>
        <w:t>Жилищным кодексом Российской Федерации, постановлением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домами».</w:t>
      </w:r>
    </w:p>
    <w:p w:rsidR="00F431BB" w:rsidRDefault="00F431BB" w:rsidP="00F431BB">
      <w:pPr>
        <w:pStyle w:val="afb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указом Губернатора Воронежской области от 06.10.2023 № 247-у «Об оптимизации деятельности структурных подразделений Правительства Воронежской области» контрольное управление Правительства Воронежской области и управление по профилактике коррупционных и иных правонарушений Правительства Воронежской области преобразовано в управление по контролю и профилактике коррупционных правонарушений Правительства Воронежской области. </w:t>
      </w:r>
    </w:p>
    <w:p w:rsidR="00F431BB" w:rsidRDefault="00F431BB" w:rsidP="00F431BB">
      <w:pPr>
        <w:pStyle w:val="af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этим подпункт «в» пункта 3.3. </w:t>
      </w:r>
      <w:r>
        <w:rPr>
          <w:sz w:val="28"/>
          <w:szCs w:val="28"/>
          <w:highlight w:val="white"/>
        </w:rPr>
        <w:t xml:space="preserve">Положения о лицензионной комиссии Воронежской области по лицензированию деятельности по управлению многоквартирными домами приведен в соответствие с </w:t>
      </w:r>
      <w:r>
        <w:rPr>
          <w:color w:val="000000" w:themeColor="text1"/>
          <w:sz w:val="28"/>
          <w:szCs w:val="28"/>
        </w:rPr>
        <w:t>указом Губернатора Воронежской области от 06.10.2023 № 247-у</w:t>
      </w:r>
      <w:r>
        <w:rPr>
          <w:sz w:val="28"/>
          <w:szCs w:val="28"/>
          <w:highlight w:val="white"/>
        </w:rPr>
        <w:t>.</w:t>
      </w:r>
    </w:p>
    <w:p w:rsidR="00F431BB" w:rsidRDefault="00F431BB" w:rsidP="00F431BB">
      <w:pPr>
        <w:pStyle w:val="af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казом Губернатора Воронежской области от 06.10.2023 № 245-у «Об оптимизации структуры исполнительных органов Воронежской области» изменена структура исполнительных органов Воронежской области. У</w:t>
      </w:r>
      <w:r>
        <w:rPr>
          <w:sz w:val="28"/>
          <w:szCs w:val="28"/>
        </w:rPr>
        <w:t xml:space="preserve">казом Губернатора Воронежской области от 09.10.2023 № 355-у «О распределении обязанностей между первым заместителем Губернатора Воронежской области - руководителем аппарата Губернатора и Правительства Воронежской </w:t>
      </w:r>
      <w:r>
        <w:rPr>
          <w:sz w:val="28"/>
          <w:szCs w:val="28"/>
        </w:rPr>
        <w:lastRenderedPageBreak/>
        <w:t xml:space="preserve">области, первым заместителем председателя Правительства Воронежской области, заместителем Губернатора Воронежской области и заместителями председателя Правительства Воронежской области» утверждены полномочия заместителя председателя Правительства Воронежской области Попова Александра Александровича, в том числе полномочия по осуществлению координации деятельности государственной жилищной инспекции Воронежской области и  лицензированию предпринимательской деятельности по управлению многоквартирными домами;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(Раздел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).</w:t>
      </w:r>
    </w:p>
    <w:p w:rsidR="00F431BB" w:rsidRDefault="00F431BB" w:rsidP="00F431BB">
      <w:pPr>
        <w:pStyle w:val="af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этим возникла необходимость </w:t>
      </w:r>
      <w:r>
        <w:rPr>
          <w:sz w:val="28"/>
          <w:szCs w:val="28"/>
        </w:rPr>
        <w:t>формирования нового состава лицензионной комиссии Воронежской области по лицензированию деятельности по управлению многоквартирными домами (далее – лицензионная комиссия) и утверждению состава лицензионной комиссии указом Губернатора Воронежской области.</w:t>
      </w:r>
    </w:p>
    <w:p w:rsidR="00F431BB" w:rsidRDefault="00F431BB" w:rsidP="00F431BB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лицензионной комиссии сформирован в соответствии пункта 6 </w:t>
      </w:r>
      <w:r>
        <w:rPr>
          <w:sz w:val="28"/>
          <w:highlight w:val="white"/>
        </w:rPr>
        <w:t xml:space="preserve">Положения о лицензионной комиссии Воронежской области по лицензированию деятельности по управлению многоквартирными домами, утвержденного указом Губернатора Воронежской области </w:t>
      </w:r>
      <w:r>
        <w:rPr>
          <w:sz w:val="28"/>
          <w:szCs w:val="28"/>
          <w:highlight w:val="white"/>
        </w:rPr>
        <w:t>от 04.02.2021        № 20-у</w:t>
      </w:r>
      <w:r>
        <w:rPr>
          <w:sz w:val="28"/>
          <w:szCs w:val="28"/>
        </w:rPr>
        <w:t>.</w:t>
      </w:r>
    </w:p>
    <w:p w:rsidR="00F431BB" w:rsidRDefault="00F431BB" w:rsidP="00F431B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Принятие указа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 внесении изменений в указ Губернатора Воронежской области от 04.02.2021 № 20-у» </w:t>
      </w:r>
      <w:r>
        <w:rPr>
          <w:rFonts w:ascii="Times New Roman" w:hAnsi="Times New Roman" w:cs="Times New Roman"/>
          <w:sz w:val="28"/>
        </w:rPr>
        <w:t>не потребует увеличения расходов из областного бюджета и бюджетов иных уровней.</w:t>
      </w:r>
    </w:p>
    <w:p w:rsidR="00F431BB" w:rsidRDefault="00F431BB" w:rsidP="00F43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указа Губернатора Воронежской области «О внесении изменений в указ Губернатора Воронежской области от 04.02.2021 № 20-у» направлен в прокуратуру Воронежской области для замечаний и предложений, а также размещен в информационной системе «Портал Воронежской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в сети Интернет» (www.govvrn.ru) </w:t>
      </w:r>
      <w:r>
        <w:rPr>
          <w:rFonts w:ascii="Times New Roman" w:hAnsi="Times New Roman" w:cs="Times New Roman"/>
          <w:sz w:val="28"/>
          <w:szCs w:val="28"/>
        </w:rPr>
        <w:t>20.02.2024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для проведения независимой антикоррупционной экспертизы.</w:t>
      </w:r>
    </w:p>
    <w:p w:rsidR="00F431BB" w:rsidRDefault="00F431BB" w:rsidP="00F431BB">
      <w:pPr>
        <w:spacing w:after="0" w:line="360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Принятый указ подлежит официальному опубликованию в информационной системе «Портал Воронежской области в сети Интернет».</w:t>
      </w:r>
    </w:p>
    <w:p w:rsidR="00F431BB" w:rsidRDefault="00F431BB" w:rsidP="00F431BB">
      <w:pPr>
        <w:spacing w:after="0" w:line="360" w:lineRule="auto"/>
        <w:ind w:firstLine="708"/>
        <w:jc w:val="both"/>
        <w:rPr>
          <w:rFonts w:ascii="Times New Roman" w:hAnsi="Times New Roman" w:cs="Times New Roman"/>
          <w:highlight w:val="white"/>
        </w:rPr>
      </w:pPr>
    </w:p>
    <w:p w:rsidR="00F431BB" w:rsidRDefault="00F431BB" w:rsidP="00F431BB">
      <w:pPr>
        <w:spacing w:after="0" w:line="36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Список рассылки</w:t>
      </w:r>
    </w:p>
    <w:p w:rsidR="00F431BB" w:rsidRDefault="00F431BB" w:rsidP="00F43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Принятый указ Губернатора Воронежской области «О внесении изменений в указ губернатора Воронежской области от 04.02.2021 № 20-у» направить через АС ДОУ и на бумажном носителе:</w:t>
      </w:r>
    </w:p>
    <w:p w:rsidR="00F431BB" w:rsidRDefault="00F431BB" w:rsidP="00F431BB">
      <w:pPr>
        <w:pStyle w:val="13"/>
        <w:numPr>
          <w:ilvl w:val="0"/>
          <w:numId w:val="2"/>
        </w:numP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Заместителю председателя Правительства Воронежской области Попову А.А. - 1 экз.</w:t>
      </w:r>
    </w:p>
    <w:p w:rsidR="00F431BB" w:rsidRDefault="00F431BB" w:rsidP="00F431BB">
      <w:pPr>
        <w:pStyle w:val="13"/>
        <w:numPr>
          <w:ilvl w:val="0"/>
          <w:numId w:val="2"/>
        </w:numP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Руководителю государственной жилищной инспекции Воронежской области Соломахе Д.В. – 1 экз.</w:t>
      </w:r>
    </w:p>
    <w:p w:rsidR="00F431BB" w:rsidRDefault="00F431BB" w:rsidP="00F431BB">
      <w:pPr>
        <w:pStyle w:val="13"/>
        <w:numPr>
          <w:ilvl w:val="0"/>
          <w:numId w:val="2"/>
        </w:numP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Председателю комитета Воронежской областной Думы седьмого созыва по жилищно-коммунальному хозяйству, энергетике и тарифам   Китаеву Е.П.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Министру </w:t>
      </w:r>
      <w:r>
        <w:rPr>
          <w:rFonts w:cs="Times New Roman"/>
          <w:sz w:val="28"/>
          <w:szCs w:val="28"/>
        </w:rPr>
        <w:t xml:space="preserve">жилищно-коммунального хозяйства и энергетики Воронежской области Бажанову Е.В.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Главе администрации Борисоглебского городского округа Пищугину А.В.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Исполнительному директору </w:t>
      </w:r>
      <w:r>
        <w:rPr>
          <w:rFonts w:cs="Times New Roman"/>
          <w:sz w:val="28"/>
          <w:szCs w:val="28"/>
        </w:rPr>
        <w:t xml:space="preserve">Ассоциации «Совет муниципальных образований Воронежской области» Волкову С.А. (ул. Пушкинская, д. 12, г. Воронеж, 394018)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 Представителю </w:t>
      </w:r>
      <w:r>
        <w:rPr>
          <w:rFonts w:cs="Times New Roman"/>
          <w:sz w:val="28"/>
          <w:szCs w:val="28"/>
        </w:rPr>
        <w:t>уполномоченного по защите прав предпринимателей в Воронежской области – Васильеву А.В.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 xml:space="preserve">(ул. Платонова, д. 11, г. Воронеж, 394018)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Председателю Правления Воронежской региональной общественной организации «Центр содействия интересам граждан в жилищно-коммунальной сфере «ЖИЛИЩНЫЙ КОНТРОЛЬ» Тулиновой Л.Ф. (пр. Революции, д. 33, г. Воронеж, 394018)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lastRenderedPageBreak/>
        <w:t xml:space="preserve"> Заместителю </w:t>
      </w:r>
      <w:r>
        <w:rPr>
          <w:rFonts w:cs="Times New Roman"/>
          <w:sz w:val="28"/>
          <w:szCs w:val="28"/>
        </w:rPr>
        <w:t xml:space="preserve">руководителя управления жилищно-коммунального хозяйства администрации городского округа город Воронеж Черенкову И.В. (ул. Средне-Московская, д. 10, г. Воронеж, 394036)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Главному советнику </w:t>
      </w:r>
      <w:r>
        <w:rPr>
          <w:rFonts w:cs="Times New Roman"/>
          <w:sz w:val="28"/>
          <w:szCs w:val="28"/>
        </w:rPr>
        <w:t xml:space="preserve">управления по контролю профилактике коррупционных и иных правонарушений Правительства Воронежской области Обухову А.В.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Члену общественного совета по вопросам жилищно-коммунального хозяйства при главе городского округа город Воронеж Божко А.Ю. (ул. Сакко и Ванцетти, д. 104, 2 этаж, г. Воронеж, 394036)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Члену Воронежской общественной организации «Наше общее дело» Вельможину О.А. (пр. Московский, д. 141, кв. 97, г. Воронеж, 394005)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Консультанту Ассоциации управляющих организаций жилищно-коммунального комплекса Воронежской области Дорошенкову А.М. (пер. Ракетный, д. 2, помещение VII, г. Воронеж, 394049)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 Коммерческому директору ООО «РВК-Воронеж» Снегареву С.В. (ул. Пеше-Стрелецкая, д. 90, г. Воронеж, 394038)  - 1 экз.</w:t>
      </w:r>
    </w:p>
    <w:p w:rsidR="00F431BB" w:rsidRDefault="00F431BB" w:rsidP="00F431BB">
      <w:pPr>
        <w:pStyle w:val="1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Руководителю дистанционной школы ЖКХ Некоммерческого Партнерства «Национальный центр общественного контроля в сфере жилищно-коммунального хозяйства «ЖКХ КОНТРОЛЬ» Фроловой О.Е. (ул. Плехановская, д. 1, кв. 56, г. Воронеж) </w:t>
      </w:r>
      <w:r>
        <w:rPr>
          <w:rFonts w:cs="Times New Roman"/>
          <w:sz w:val="28"/>
          <w:szCs w:val="28"/>
          <w:highlight w:val="white"/>
        </w:rPr>
        <w:t>- 1 экз.</w:t>
      </w:r>
    </w:p>
    <w:p w:rsidR="00F431BB" w:rsidRDefault="00F431BB" w:rsidP="00F431BB">
      <w:pPr>
        <w:pStyle w:val="13"/>
        <w:spacing w:line="360" w:lineRule="auto"/>
        <w:jc w:val="both"/>
        <w:rPr>
          <w:rFonts w:cs="Times New Roman"/>
          <w:highlight w:val="white"/>
        </w:rPr>
      </w:pPr>
    </w:p>
    <w:p w:rsidR="00F431BB" w:rsidRDefault="00F431BB" w:rsidP="00F431BB">
      <w:pPr>
        <w:pStyle w:val="13"/>
        <w:spacing w:line="360" w:lineRule="auto"/>
        <w:ind w:left="0" w:firstLine="708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Всего: 15 экземпляров.</w:t>
      </w:r>
    </w:p>
    <w:p w:rsidR="00F431BB" w:rsidRDefault="00F431BB" w:rsidP="00F431BB">
      <w:pPr>
        <w:pStyle w:val="13"/>
        <w:spacing w:line="360" w:lineRule="auto"/>
        <w:ind w:left="0" w:firstLine="0"/>
        <w:jc w:val="both"/>
        <w:rPr>
          <w:rFonts w:cs="Times New Roman"/>
          <w:highlight w:val="white"/>
        </w:rPr>
      </w:pPr>
    </w:p>
    <w:p w:rsidR="00F431BB" w:rsidRDefault="00F431BB" w:rsidP="00F431BB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431BB" w:rsidRDefault="00F431BB" w:rsidP="00F431BB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Руководитель государственной</w:t>
      </w:r>
    </w:p>
    <w:p w:rsidR="00F431BB" w:rsidRDefault="00F431BB" w:rsidP="00F43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жилищной инспекции Воронежской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  Д.В. Соломаха</w:t>
      </w:r>
    </w:p>
    <w:p w:rsidR="00F431BB" w:rsidRDefault="00F431BB" w:rsidP="00F431BB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F431BB" w:rsidRPr="00F431BB" w:rsidRDefault="00F431BB">
      <w:pPr>
        <w:rPr>
          <w:rFonts w:ascii="Times New Roman" w:hAnsi="Times New Roman"/>
        </w:rPr>
      </w:pPr>
    </w:p>
    <w:sectPr w:rsidR="00F431BB" w:rsidRPr="00F431BB">
      <w:headerReference w:type="default" r:id="rId7"/>
      <w:pgSz w:w="11906" w:h="16838"/>
      <w:pgMar w:top="1134" w:right="567" w:bottom="1134" w:left="19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B7" w:rsidRDefault="00F431BB">
      <w:pPr>
        <w:spacing w:after="0" w:line="240" w:lineRule="auto"/>
      </w:pPr>
      <w:r>
        <w:separator/>
      </w:r>
    </w:p>
  </w:endnote>
  <w:endnote w:type="continuationSeparator" w:id="0">
    <w:p w:rsidR="002F4EB7" w:rsidRDefault="00F4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B7" w:rsidRDefault="00F431BB">
      <w:pPr>
        <w:spacing w:after="0" w:line="240" w:lineRule="auto"/>
      </w:pPr>
      <w:r>
        <w:separator/>
      </w:r>
    </w:p>
  </w:footnote>
  <w:footnote w:type="continuationSeparator" w:id="0">
    <w:p w:rsidR="002F4EB7" w:rsidRDefault="00F4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B7" w:rsidRDefault="00F431BB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2F4EB7" w:rsidRDefault="002F4E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BD4"/>
    <w:multiLevelType w:val="multilevel"/>
    <w:tmpl w:val="CBFE4DD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5FC0"/>
    <w:multiLevelType w:val="hybridMultilevel"/>
    <w:tmpl w:val="463A9D76"/>
    <w:lvl w:ilvl="0" w:tplc="221AA026">
      <w:start w:val="1"/>
      <w:numFmt w:val="decimal"/>
      <w:lvlText w:val="%1."/>
      <w:lvlJc w:val="left"/>
      <w:pPr>
        <w:ind w:left="720" w:hanging="360"/>
      </w:pPr>
    </w:lvl>
    <w:lvl w:ilvl="1" w:tplc="781E8578">
      <w:start w:val="1"/>
      <w:numFmt w:val="lowerLetter"/>
      <w:lvlText w:val="%2."/>
      <w:lvlJc w:val="left"/>
      <w:pPr>
        <w:ind w:left="1440" w:hanging="360"/>
      </w:pPr>
    </w:lvl>
    <w:lvl w:ilvl="2" w:tplc="CF28E61A">
      <w:start w:val="1"/>
      <w:numFmt w:val="lowerRoman"/>
      <w:lvlText w:val="%3."/>
      <w:lvlJc w:val="right"/>
      <w:pPr>
        <w:ind w:left="2160" w:hanging="180"/>
      </w:pPr>
    </w:lvl>
    <w:lvl w:ilvl="3" w:tplc="0F5238CA">
      <w:start w:val="1"/>
      <w:numFmt w:val="decimal"/>
      <w:lvlText w:val="%4."/>
      <w:lvlJc w:val="left"/>
      <w:pPr>
        <w:ind w:left="2880" w:hanging="360"/>
      </w:pPr>
    </w:lvl>
    <w:lvl w:ilvl="4" w:tplc="29CA9582">
      <w:start w:val="1"/>
      <w:numFmt w:val="lowerLetter"/>
      <w:lvlText w:val="%5."/>
      <w:lvlJc w:val="left"/>
      <w:pPr>
        <w:ind w:left="3600" w:hanging="360"/>
      </w:pPr>
    </w:lvl>
    <w:lvl w:ilvl="5" w:tplc="437687BC">
      <w:start w:val="1"/>
      <w:numFmt w:val="lowerRoman"/>
      <w:lvlText w:val="%6."/>
      <w:lvlJc w:val="right"/>
      <w:pPr>
        <w:ind w:left="4320" w:hanging="180"/>
      </w:pPr>
    </w:lvl>
    <w:lvl w:ilvl="6" w:tplc="9EE650C6">
      <w:start w:val="1"/>
      <w:numFmt w:val="decimal"/>
      <w:lvlText w:val="%7."/>
      <w:lvlJc w:val="left"/>
      <w:pPr>
        <w:ind w:left="5040" w:hanging="360"/>
      </w:pPr>
    </w:lvl>
    <w:lvl w:ilvl="7" w:tplc="3B6CE78C">
      <w:start w:val="1"/>
      <w:numFmt w:val="lowerLetter"/>
      <w:lvlText w:val="%8."/>
      <w:lvlJc w:val="left"/>
      <w:pPr>
        <w:ind w:left="5760" w:hanging="360"/>
      </w:pPr>
    </w:lvl>
    <w:lvl w:ilvl="8" w:tplc="934C5D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B7"/>
    <w:rsid w:val="002F4EB7"/>
    <w:rsid w:val="00F4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D44F"/>
  <w15:docId w15:val="{44593943-43D6-4D67-B509-5F4D7AD7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13">
    <w:name w:val="Абзац списка1"/>
    <w:rsid w:val="00F43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left="720" w:firstLine="709"/>
      <w:jc w:val="center"/>
    </w:pPr>
    <w:rPr>
      <w:rFonts w:ascii="Times New Roman" w:eastAsia="SimSun" w:hAnsi="Times New Roman" w:cs="font291"/>
      <w:sz w:val="18"/>
      <w:lang w:eastAsia="ar-SA"/>
    </w:rPr>
  </w:style>
  <w:style w:type="paragraph" w:styleId="afb">
    <w:name w:val="Normal (Web)"/>
    <w:basedOn w:val="a"/>
    <w:uiPriority w:val="99"/>
    <w:unhideWhenUsed/>
    <w:rsid w:val="00F4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1444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Зорина Юлия Александровна</dc:creator>
  <cp:lastModifiedBy>Ревина Елена Евгеньевна</cp:lastModifiedBy>
  <cp:revision>8</cp:revision>
  <dcterms:created xsi:type="dcterms:W3CDTF">2024-02-16T12:02:00Z</dcterms:created>
  <dcterms:modified xsi:type="dcterms:W3CDTF">2024-02-22T09:57:00Z</dcterms:modified>
</cp:coreProperties>
</file>