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="Calibri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Calibri"/>
          <w:b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 w:cs="Times New Roman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Правительства Воронежской области</w:t>
      </w:r>
      <w:r>
        <w:rPr>
          <w:rFonts w:ascii="Times New Roman" w:hAnsi="Times New Roman" w:cs="Times New Roman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«О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Правительства Воронежской области от 13.12.2021 № 719»</w:t>
      </w:r>
      <w:r>
        <w:rPr>
          <w:rFonts w:ascii="Times New Roman" w:hAnsi="Times New Roman" w:cs="Times New Roman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spacing w:lineRule="auto" w:line="36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постановления Правительства Воронежской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внесении изменений в постановление Правительства Воронежской области от 13.12.2021 № 719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разработан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 с Федеральным законом от 18.03.2023 № 71-ФЗ «О внесении изменений в статьи 2 и 3 Федерального закон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о газоснабжении в Российской Федерации» и Жилищный кодекс Российской Федерации»,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31.07.2020 N 248-ФЗ </w:t>
      </w:r>
      <w:r>
        <w:rPr>
          <w:rFonts w:ascii="Times New Roman" w:hAnsi="Times New Roman" w:cs="Times New Roman"/>
          <w:sz w:val="28"/>
          <w:highlight w:val="white"/>
        </w:rPr>
        <w:t xml:space="preserve">«О государственном контроле (надзоре) и </w:t>
      </w:r>
      <w:r>
        <w:rPr>
          <w:rFonts w:ascii="Times New Roman" w:hAnsi="Times New Roman" w:cs="Times New Roman"/>
          <w:sz w:val="28"/>
          <w:highlight w:val="white"/>
        </w:rPr>
        <w:t xml:space="preserve">муниципальном контроле в Российской Федерации», постановлением Правительства Российской Федерации от 30.09.2021 №  1670 «Об утверждении общих требований к организации и осуществлению регионального государственного жилищного контроля (надзора)»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роект постановления Правительства Воронежской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внесении изменений в постановление Правительства Воронежской области от 13.12.2021 № 719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разработан с учетом протеста прокуратуры Воронежской области на постановление Правительства Воронежской области Воронежской области от 13.12.2021 № 719 от 23.01.2021 № 7/2-9-2024 (вх. № 17-16/А-958 от 24.01.2024) и экспертного заключения по результатам проведения правовой экспертизы Управления Минюста России по Воронежской области от 29.01.2024  № 164 (вх. № 17-16/А-1495 от 02.02.2024).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Также текст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 Правительства Воронежской обл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13.12.2021 № 719 «</w:t>
      </w:r>
      <w:r>
        <w:rPr>
          <w:rFonts w:ascii="Times New Roman" w:hAnsi="Times New Roman" w:cs="Times New Roman"/>
          <w:sz w:val="28"/>
          <w:highlight w:val="white"/>
        </w:rPr>
        <w:t xml:space="preserve">О региональном государственном жилищном контроле (надзоре) на территории Воронежской области» </w:t>
      </w:r>
      <w:r>
        <w:rPr>
          <w:rFonts w:ascii="Times New Roman" w:hAnsi="Times New Roman" w:cs="Times New Roman"/>
          <w:sz w:val="28"/>
          <w:highlight w:val="white"/>
        </w:rPr>
        <w:t xml:space="preserve">приведен</w:t>
      </w:r>
      <w:r>
        <w:rPr>
          <w:rFonts w:ascii="Times New Roman" w:hAnsi="Times New Roman" w:cs="Times New Roman"/>
          <w:sz w:val="28"/>
          <w:highlight w:val="white"/>
        </w:rPr>
        <w:t xml:space="preserve"> в соответствие с Федеральн</w:t>
      </w:r>
      <w:r>
        <w:rPr>
          <w:rFonts w:ascii="Times New Roman" w:hAnsi="Times New Roman" w:cs="Times New Roman"/>
          <w:sz w:val="28"/>
          <w:highlight w:val="white"/>
        </w:rPr>
        <w:t xml:space="preserve">ым законом от 21.12.2021 № 414-ФЗ «Об общих принципах организации публичной власти в субъектах Российской Федерации» и Законом Воронежской области от 24.11.2022 № 103-ОЗ «Об установлении тождественности наименования высшего должностного лица и высшего испо</w:t>
      </w:r>
      <w:r>
        <w:rPr>
          <w:rFonts w:ascii="Times New Roman" w:hAnsi="Times New Roman" w:cs="Times New Roman"/>
          <w:sz w:val="28"/>
          <w:highlight w:val="white"/>
        </w:rPr>
        <w:t xml:space="preserve">лнительного органа Воронежской области».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Кроме того, внесены изменения в перечень государственных гражданских служащих государственной жилищной инспекции Воронежской области, уполномоченных осуществлять региональный государственный жилищный надзор, в соответствии с постановлением Правительства Воронежской области от 02.11.2023 № 786 «Об утверждении штатного расписания государственной жилищной инспекции Воронежской области».</w:t>
      </w:r>
      <w:r>
        <w:rPr>
          <w:rFonts w:ascii="Times New Roman" w:hAnsi="Times New Roman" w:cs="Times New Roman"/>
          <w:sz w:val="28"/>
          <w:highlight w:val="none"/>
        </w:rPr>
      </w:r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еречень индикаторов риска нарушения обязательных требований при осуществлении регионального государственного жилищного контроля (надзора) на территории Воронежской области</w:t>
      </w:r>
      <w:r>
        <w:rPr>
          <w:rFonts w:ascii="Times New Roman" w:hAnsi="Times New Roman" w:cs="Times New Roman"/>
          <w:sz w:val="28"/>
          <w:highlight w:val="none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Правительства Воронежской обл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13.12.2021 № 719</w:t>
      </w:r>
      <w:r>
        <w:rPr>
          <w:rFonts w:ascii="Times New Roman" w:hAnsi="Times New Roman" w:cs="Times New Roman"/>
          <w:sz w:val="28"/>
          <w:highlight w:val="none"/>
        </w:rPr>
        <w:t xml:space="preserve">, внесены изменения с учетом поручений, определенных протоколом совещания Минэкономразвития России на тему «Совершенствование риск-ориентированного подхода в контрольной (надзорной) деятельности» от 24.03.2023 № 14-Д24.</w:t>
      </w:r>
      <w:r>
        <w:rPr>
          <w:rFonts w:ascii="Times New Roman" w:hAnsi="Times New Roman" w:cs="Times New Roman"/>
          <w:sz w:val="28"/>
          <w:highlight w:val="none"/>
        </w:rPr>
      </w:r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Принятие постановления не потребует увеличения расходов из областного бюджета и бюджетов иных уровней.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 Правительства Воронежской области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внесении изменений в постановление Правительства Воронежской области от 13.12.2021 № 719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 в прокуратуру Воронежской области для замечаний и предложений, а также размещ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 в информационной системе «Портал Воронежской области в сети Интернет» (www.govvrn.ru) 09.02.2024 для проведения независимой антикоррупционной экспертизы.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Принятое постановление подлежит официальному опубликованию в информационной системе «Портал Воронежской обла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сти в сети Интернет».</w:t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jc w:val="center"/>
        <w:spacing w:lineRule="auto" w:line="36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Список рассылки</w:t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8"/>
        <w:jc w:val="center"/>
        <w:spacing w:lineRule="auto" w:line="36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Принятое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 Правительства Воронежской области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внесении изменений в постановление Правительства Воронежской области от 13.12.2021 № 719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аправить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через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АС ДОУ и на бумажном носителе: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646"/>
        <w:numPr>
          <w:ilvl w:val="0"/>
          <w:numId w:val="1"/>
        </w:numPr>
        <w:ind w:left="0" w:firstLine="709"/>
        <w:jc w:val="both"/>
        <w:spacing w:lineRule="auto" w:line="360"/>
        <w:rPr>
          <w:rFonts w:cs="Times New Roman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Заместителю председателя </w:t>
      </w:r>
      <w:r>
        <w:rPr>
          <w:rFonts w:cs="Times New Roman"/>
          <w:sz w:val="28"/>
          <w:szCs w:val="28"/>
          <w:highlight w:val="white"/>
        </w:rPr>
        <w:t xml:space="preserve">П</w:t>
      </w:r>
      <w:r>
        <w:rPr>
          <w:rFonts w:cs="Times New Roman"/>
          <w:sz w:val="28"/>
          <w:szCs w:val="28"/>
          <w:highlight w:val="white"/>
        </w:rPr>
        <w:t xml:space="preserve">р</w:t>
      </w:r>
      <w:bookmarkStart w:id="0" w:name="_GoBack"/>
      <w:r>
        <w:rPr>
          <w:highlight w:val="white"/>
        </w:rPr>
      </w:r>
      <w:bookmarkEnd w:id="0"/>
      <w:r>
        <w:rPr>
          <w:rFonts w:cs="Times New Roman"/>
          <w:sz w:val="28"/>
          <w:szCs w:val="28"/>
          <w:highlight w:val="white"/>
        </w:rPr>
        <w:t xml:space="preserve">авительства Воронежской области Попову А.А. - 1 экз.</w:t>
      </w:r>
      <w:r>
        <w:rPr>
          <w:rFonts w:cs="Times New Roman"/>
          <w:highlight w:val="white"/>
        </w:rPr>
      </w:r>
      <w:r/>
    </w:p>
    <w:p>
      <w:pPr>
        <w:pStyle w:val="646"/>
        <w:numPr>
          <w:ilvl w:val="0"/>
          <w:numId w:val="1"/>
        </w:numPr>
        <w:ind w:left="0" w:firstLine="709"/>
        <w:jc w:val="both"/>
        <w:spacing w:lineRule="auto" w:line="360"/>
        <w:rPr>
          <w:rFonts w:cs="Times New Roman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Руководителю государственной жилищной инспекции В</w:t>
      </w:r>
      <w:r>
        <w:rPr>
          <w:rFonts w:cs="Times New Roman"/>
          <w:sz w:val="28"/>
          <w:szCs w:val="28"/>
          <w:highlight w:val="white"/>
        </w:rPr>
        <w:t xml:space="preserve">оронежской области </w:t>
      </w:r>
      <w:r>
        <w:rPr>
          <w:rFonts w:cs="Times New Roman"/>
          <w:sz w:val="28"/>
          <w:szCs w:val="28"/>
          <w:highlight w:val="white"/>
        </w:rPr>
        <w:t xml:space="preserve">Соломахе</w:t>
      </w:r>
      <w:r>
        <w:rPr>
          <w:rFonts w:cs="Times New Roman"/>
          <w:sz w:val="28"/>
          <w:szCs w:val="28"/>
          <w:highlight w:val="white"/>
        </w:rPr>
        <w:t xml:space="preserve"> Д.В. – 1 экз.</w:t>
      </w:r>
      <w:r>
        <w:rPr>
          <w:rFonts w:cs="Times New Roman"/>
          <w:highlight w:val="white"/>
        </w:rPr>
      </w:r>
      <w:r/>
    </w:p>
    <w:p>
      <w:pPr>
        <w:pStyle w:val="646"/>
        <w:numPr>
          <w:ilvl w:val="0"/>
          <w:numId w:val="1"/>
        </w:numPr>
        <w:ind w:left="0" w:firstLine="709"/>
        <w:jc w:val="both"/>
        <w:spacing w:lineRule="auto" w:line="360"/>
        <w:rPr>
          <w:rFonts w:cs="Times New Roman"/>
          <w:highlight w:val="white"/>
        </w:rPr>
      </w:pPr>
      <w:r>
        <w:rPr>
          <w:rFonts w:cs="Times New Roman"/>
          <w:sz w:val="28"/>
          <w:szCs w:val="28"/>
          <w:highlight w:val="none"/>
        </w:rPr>
        <w:t xml:space="preserve">Министру экономического развития Воронежской области Кустову Д.А. - 1 экз.</w:t>
      </w:r>
      <w:r>
        <w:rPr>
          <w:rFonts w:cs="Times New Roman"/>
          <w:sz w:val="28"/>
          <w:szCs w:val="28"/>
          <w:highlight w:val="none"/>
        </w:rPr>
      </w:r>
    </w:p>
    <w:p>
      <w:pPr>
        <w:pStyle w:val="646"/>
        <w:ind w:left="0" w:firstLine="708"/>
        <w:jc w:val="both"/>
        <w:spacing w:lineRule="auto" w:line="360"/>
        <w:rPr>
          <w:rFonts w:cs="Times New Roman"/>
          <w:highlight w:val="white"/>
        </w:rPr>
      </w:pPr>
      <w:r>
        <w:rPr>
          <w:rFonts w:cs="Times New Roman"/>
          <w:sz w:val="28"/>
          <w:highlight w:val="white"/>
        </w:rPr>
      </w:r>
      <w:r>
        <w:rPr>
          <w:rFonts w:cs="Times New Roman"/>
          <w:highlight w:val="white"/>
        </w:rPr>
      </w:r>
      <w:r/>
    </w:p>
    <w:p>
      <w:pPr>
        <w:pStyle w:val="646"/>
        <w:ind w:left="0" w:firstLine="708"/>
        <w:jc w:val="both"/>
        <w:spacing w:lineRule="auto" w:line="360"/>
        <w:rPr>
          <w:rFonts w:cs="Times New Roman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Всего: 3 экземпляра.</w:t>
      </w:r>
      <w:r>
        <w:rPr>
          <w:rFonts w:cs="Times New Roman"/>
          <w:highlight w:val="white"/>
        </w:rPr>
      </w:r>
      <w:r/>
    </w:p>
    <w:p>
      <w:pPr>
        <w:pStyle w:val="646"/>
        <w:ind w:left="0" w:firstLine="0"/>
        <w:jc w:val="both"/>
        <w:spacing w:lineRule="auto" w:line="360"/>
        <w:rPr>
          <w:rFonts w:cs="Times New Roman"/>
          <w:highlight w:val="white"/>
        </w:rPr>
      </w:pP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cs="Times New Roman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жилищной инспекции Воронежской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Д.В.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Соломаха</w:t>
      </w:r>
      <w:r>
        <w:rPr>
          <w:rFonts w:ascii="Times New Roman" w:hAnsi="Times New Roman" w:cs="Times New Roman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Заместитель руководителя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государственной жилищной инспекции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Воронежской области -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начальник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отдела правового регулирования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государственной жилищной инспекции 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Воронежской области 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highlight w:val="none"/>
        </w:rPr>
        <w:t xml:space="preserve">Ляпина Ольга Алексеевна</w:t>
      </w:r>
      <w:r>
        <w:rPr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09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.02.2024, 212 76 36</w:t>
      </w:r>
      <w:r>
        <w:rPr>
          <w:sz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600020000020004"/>
  </w:font>
  <w:font w:name="font291">
    <w:panose1 w:val="02000603000000000000"/>
  </w:font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91"/>
      <w:jc w:val="center"/>
    </w:pPr>
    <w:fldSimple w:instr="PAGE \* MERGEFORMAT">
      <w:r>
        <w:t xml:space="preserve">1</w:t>
      </w:r>
    </w:fldSimple>
    <w:r/>
    <w:r/>
  </w:p>
  <w:p>
    <w:pPr>
      <w:pStyle w:val="4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 w:eastAsia="SimSu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688" w:hanging="18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5">
    <w:name w:val="Heading 1"/>
    <w:basedOn w:val="640"/>
    <w:next w:val="640"/>
    <w:link w:val="46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66">
    <w:name w:val="Heading 1 Char"/>
    <w:link w:val="465"/>
    <w:uiPriority w:val="9"/>
    <w:rPr>
      <w:rFonts w:ascii="Arial" w:hAnsi="Arial" w:cs="Arial" w:eastAsia="Arial"/>
      <w:sz w:val="40"/>
      <w:szCs w:val="40"/>
    </w:rPr>
  </w:style>
  <w:style w:type="paragraph" w:styleId="467">
    <w:name w:val="Heading 2"/>
    <w:basedOn w:val="640"/>
    <w:next w:val="640"/>
    <w:link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8">
    <w:name w:val="Heading 2 Char"/>
    <w:link w:val="467"/>
    <w:uiPriority w:val="9"/>
    <w:rPr>
      <w:rFonts w:ascii="Arial" w:hAnsi="Arial" w:cs="Arial" w:eastAsia="Arial"/>
      <w:sz w:val="34"/>
    </w:rPr>
  </w:style>
  <w:style w:type="paragraph" w:styleId="469">
    <w:name w:val="Heading 3"/>
    <w:basedOn w:val="640"/>
    <w:next w:val="640"/>
    <w:link w:val="47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70">
    <w:name w:val="Heading 3 Char"/>
    <w:link w:val="469"/>
    <w:uiPriority w:val="9"/>
    <w:rPr>
      <w:rFonts w:ascii="Arial" w:hAnsi="Arial" w:cs="Arial" w:eastAsia="Arial"/>
      <w:sz w:val="30"/>
      <w:szCs w:val="30"/>
    </w:rPr>
  </w:style>
  <w:style w:type="paragraph" w:styleId="471">
    <w:name w:val="Heading 4"/>
    <w:basedOn w:val="640"/>
    <w:next w:val="640"/>
    <w:link w:val="47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72">
    <w:name w:val="Heading 4 Char"/>
    <w:link w:val="471"/>
    <w:uiPriority w:val="9"/>
    <w:rPr>
      <w:rFonts w:ascii="Arial" w:hAnsi="Arial" w:cs="Arial" w:eastAsia="Arial"/>
      <w:b/>
      <w:bCs/>
      <w:sz w:val="26"/>
      <w:szCs w:val="26"/>
    </w:rPr>
  </w:style>
  <w:style w:type="paragraph" w:styleId="473">
    <w:name w:val="Heading 5"/>
    <w:basedOn w:val="640"/>
    <w:next w:val="640"/>
    <w:link w:val="47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74">
    <w:name w:val="Heading 5 Char"/>
    <w:link w:val="473"/>
    <w:uiPriority w:val="9"/>
    <w:rPr>
      <w:rFonts w:ascii="Arial" w:hAnsi="Arial" w:cs="Arial" w:eastAsia="Arial"/>
      <w:b/>
      <w:bCs/>
      <w:sz w:val="24"/>
      <w:szCs w:val="24"/>
    </w:rPr>
  </w:style>
  <w:style w:type="paragraph" w:styleId="475">
    <w:name w:val="Heading 6"/>
    <w:basedOn w:val="640"/>
    <w:next w:val="640"/>
    <w:link w:val="47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76">
    <w:name w:val="Heading 6 Char"/>
    <w:link w:val="475"/>
    <w:uiPriority w:val="9"/>
    <w:rPr>
      <w:rFonts w:ascii="Arial" w:hAnsi="Arial" w:cs="Arial" w:eastAsia="Arial"/>
      <w:b/>
      <w:bCs/>
      <w:sz w:val="22"/>
      <w:szCs w:val="22"/>
    </w:rPr>
  </w:style>
  <w:style w:type="paragraph" w:styleId="477">
    <w:name w:val="Heading 7"/>
    <w:basedOn w:val="640"/>
    <w:next w:val="640"/>
    <w:link w:val="47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8">
    <w:name w:val="Heading 7 Char"/>
    <w:link w:val="4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9">
    <w:name w:val="Heading 8"/>
    <w:basedOn w:val="640"/>
    <w:next w:val="640"/>
    <w:link w:val="48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80">
    <w:name w:val="Heading 8 Char"/>
    <w:link w:val="479"/>
    <w:uiPriority w:val="9"/>
    <w:rPr>
      <w:rFonts w:ascii="Arial" w:hAnsi="Arial" w:cs="Arial" w:eastAsia="Arial"/>
      <w:i/>
      <w:iCs/>
      <w:sz w:val="22"/>
      <w:szCs w:val="22"/>
    </w:rPr>
  </w:style>
  <w:style w:type="paragraph" w:styleId="481">
    <w:name w:val="Heading 9"/>
    <w:basedOn w:val="640"/>
    <w:next w:val="640"/>
    <w:link w:val="48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2">
    <w:name w:val="Heading 9 Char"/>
    <w:link w:val="481"/>
    <w:uiPriority w:val="9"/>
    <w:rPr>
      <w:rFonts w:ascii="Arial" w:hAnsi="Arial" w:cs="Arial" w:eastAsia="Arial"/>
      <w:i/>
      <w:iCs/>
      <w:sz w:val="21"/>
      <w:szCs w:val="21"/>
    </w:rPr>
  </w:style>
  <w:style w:type="paragraph" w:styleId="483">
    <w:name w:val="Title"/>
    <w:basedOn w:val="640"/>
    <w:next w:val="640"/>
    <w:link w:val="48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4">
    <w:name w:val="Title Char"/>
    <w:link w:val="483"/>
    <w:uiPriority w:val="10"/>
    <w:rPr>
      <w:sz w:val="48"/>
      <w:szCs w:val="48"/>
    </w:rPr>
  </w:style>
  <w:style w:type="paragraph" w:styleId="485">
    <w:name w:val="Subtitle"/>
    <w:basedOn w:val="640"/>
    <w:next w:val="640"/>
    <w:link w:val="486"/>
    <w:qFormat/>
    <w:uiPriority w:val="11"/>
    <w:rPr>
      <w:sz w:val="24"/>
      <w:szCs w:val="24"/>
    </w:rPr>
    <w:pPr>
      <w:spacing w:after="200" w:before="200"/>
    </w:pPr>
  </w:style>
  <w:style w:type="character" w:styleId="486">
    <w:name w:val="Subtitle Char"/>
    <w:link w:val="485"/>
    <w:uiPriority w:val="11"/>
    <w:rPr>
      <w:sz w:val="24"/>
      <w:szCs w:val="24"/>
    </w:rPr>
  </w:style>
  <w:style w:type="paragraph" w:styleId="487">
    <w:name w:val="Quote"/>
    <w:basedOn w:val="640"/>
    <w:next w:val="640"/>
    <w:link w:val="488"/>
    <w:qFormat/>
    <w:uiPriority w:val="29"/>
    <w:rPr>
      <w:i/>
    </w:rPr>
    <w:pPr>
      <w:ind w:left="720" w:right="720"/>
    </w:pPr>
  </w:style>
  <w:style w:type="character" w:styleId="488">
    <w:name w:val="Quote Char"/>
    <w:link w:val="487"/>
    <w:uiPriority w:val="29"/>
    <w:rPr>
      <w:i/>
    </w:rPr>
  </w:style>
  <w:style w:type="paragraph" w:styleId="489">
    <w:name w:val="Intense Quote"/>
    <w:basedOn w:val="640"/>
    <w:next w:val="640"/>
    <w:link w:val="490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0">
    <w:name w:val="Intense Quote Char"/>
    <w:link w:val="489"/>
    <w:uiPriority w:val="30"/>
    <w:rPr>
      <w:i/>
    </w:rPr>
  </w:style>
  <w:style w:type="paragraph" w:styleId="491">
    <w:name w:val="Header"/>
    <w:basedOn w:val="640"/>
    <w:link w:val="49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2">
    <w:name w:val="Header Char"/>
    <w:link w:val="491"/>
    <w:uiPriority w:val="99"/>
  </w:style>
  <w:style w:type="paragraph" w:styleId="493">
    <w:name w:val="Footer"/>
    <w:basedOn w:val="640"/>
    <w:link w:val="4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4">
    <w:name w:val="Footer Char"/>
    <w:link w:val="493"/>
    <w:uiPriority w:val="99"/>
  </w:style>
  <w:style w:type="paragraph" w:styleId="495">
    <w:name w:val="Caption"/>
    <w:basedOn w:val="640"/>
    <w:next w:val="6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96">
    <w:name w:val="Caption Char"/>
    <w:basedOn w:val="495"/>
    <w:link w:val="493"/>
    <w:uiPriority w:val="99"/>
  </w:style>
  <w:style w:type="table" w:styleId="497">
    <w:name w:val="Table Grid"/>
    <w:basedOn w:val="64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8">
    <w:name w:val="Table Grid Light"/>
    <w:basedOn w:val="6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>
    <w:name w:val="Plain Table 1"/>
    <w:basedOn w:val="6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0">
    <w:name w:val="Plain Table 2"/>
    <w:basedOn w:val="64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1">
    <w:name w:val="Plain Table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2">
    <w:name w:val="Plain Table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Plain Table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4">
    <w:name w:val="Grid Table 1 Light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Grid Table 1 Light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Grid Table 1 Light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Grid Table 1 Light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Grid Table 1 Light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Grid Table 1 Light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Grid Table 1 Light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Grid Table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2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2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2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2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2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2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3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3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3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3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3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3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4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6">
    <w:name w:val="Grid Table 4 - Accent 1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7">
    <w:name w:val="Grid Table 4 - Accent 2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8">
    <w:name w:val="Grid Table 4 - Accent 3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9">
    <w:name w:val="Grid Table 4 - Accent 4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30">
    <w:name w:val="Grid Table 4 - Accent 5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1">
    <w:name w:val="Grid Table 4 - Accent 6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2">
    <w:name w:val="Grid Table 5 Dark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33">
    <w:name w:val="Grid Table 5 Dark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34">
    <w:name w:val="Grid Table 5 Dark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35">
    <w:name w:val="Grid Table 5 Dark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36">
    <w:name w:val="Grid Table 5 Dark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7">
    <w:name w:val="Grid Table 5 Dark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8">
    <w:name w:val="Grid Table 5 Dark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9">
    <w:name w:val="Grid Table 6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40">
    <w:name w:val="Grid Table 6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1">
    <w:name w:val="Grid Table 6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2">
    <w:name w:val="Grid Table 6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43">
    <w:name w:val="Grid Table 6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44">
    <w:name w:val="Grid Table 6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5">
    <w:name w:val="Grid Table 6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6">
    <w:name w:val="Grid Table 7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7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7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7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Grid Table 7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7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Grid Table 7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1 Light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1">
    <w:name w:val="List Table 2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2">
    <w:name w:val="List Table 2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63">
    <w:name w:val="List Table 2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64">
    <w:name w:val="List Table 2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65">
    <w:name w:val="List Table 2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66">
    <w:name w:val="List Table 2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7">
    <w:name w:val="List Table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3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3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3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3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3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3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4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4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4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4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4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4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5 Dark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2">
    <w:name w:val="List Table 5 Dark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3">
    <w:name w:val="List Table 5 Dark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4">
    <w:name w:val="List Table 5 Dark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5">
    <w:name w:val="List Table 5 Dark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6">
    <w:name w:val="List Table 5 Dark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7">
    <w:name w:val="List Table 5 Dark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8">
    <w:name w:val="List Table 6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9">
    <w:name w:val="List Table 6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90">
    <w:name w:val="List Table 6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1">
    <w:name w:val="List Table 6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2">
    <w:name w:val="List Table 6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93">
    <w:name w:val="List Table 6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94">
    <w:name w:val="List Table 6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95">
    <w:name w:val="List Table 7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96">
    <w:name w:val="List Table 7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97">
    <w:name w:val="List Table 7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98">
    <w:name w:val="List Table 7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99">
    <w:name w:val="List Table 7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00">
    <w:name w:val="List Table 7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01">
    <w:name w:val="List Table 7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02">
    <w:name w:val="Lined - Accent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3">
    <w:name w:val="Lined - Accent 1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4">
    <w:name w:val="Lined - Accent 2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5">
    <w:name w:val="Lined - Accent 3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6">
    <w:name w:val="Lined - Accent 4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7">
    <w:name w:val="Lined - Accent 5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8">
    <w:name w:val="Lined - Accent 6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9">
    <w:name w:val="Bordered &amp; Lined - Accent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10">
    <w:name w:val="Bordered &amp; Lined - Accent 1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1">
    <w:name w:val="Bordered &amp; Lined - Accent 2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2">
    <w:name w:val="Bordered &amp; Lined - Accent 3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13">
    <w:name w:val="Bordered &amp; Lined - Accent 4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14">
    <w:name w:val="Bordered &amp; Lined - Accent 5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15">
    <w:name w:val="Bordered &amp; Lined - Accent 6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16">
    <w:name w:val="Bordered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7">
    <w:name w:val="Bordered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8">
    <w:name w:val="Bordered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9">
    <w:name w:val="Bordered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20">
    <w:name w:val="Bordered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1">
    <w:name w:val="Bordered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2">
    <w:name w:val="Bordered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23">
    <w:name w:val="Hyperlink"/>
    <w:uiPriority w:val="99"/>
    <w:unhideWhenUsed/>
    <w:rPr>
      <w:color w:val="0000FF" w:themeColor="hyperlink"/>
      <w:u w:val="single"/>
    </w:rPr>
  </w:style>
  <w:style w:type="paragraph" w:styleId="624">
    <w:name w:val="footnote text"/>
    <w:basedOn w:val="640"/>
    <w:link w:val="625"/>
    <w:uiPriority w:val="99"/>
    <w:semiHidden/>
    <w:unhideWhenUsed/>
    <w:rPr>
      <w:sz w:val="18"/>
    </w:rPr>
    <w:pPr>
      <w:spacing w:lineRule="auto" w:line="240" w:after="40"/>
    </w:pPr>
  </w:style>
  <w:style w:type="character" w:styleId="625">
    <w:name w:val="Footnote Text Char"/>
    <w:link w:val="624"/>
    <w:uiPriority w:val="99"/>
    <w:rPr>
      <w:sz w:val="18"/>
    </w:rPr>
  </w:style>
  <w:style w:type="character" w:styleId="626">
    <w:name w:val="footnote reference"/>
    <w:uiPriority w:val="99"/>
    <w:unhideWhenUsed/>
    <w:rPr>
      <w:vertAlign w:val="superscript"/>
    </w:rPr>
  </w:style>
  <w:style w:type="paragraph" w:styleId="627">
    <w:name w:val="endnote text"/>
    <w:basedOn w:val="640"/>
    <w:link w:val="628"/>
    <w:uiPriority w:val="99"/>
    <w:semiHidden/>
    <w:unhideWhenUsed/>
    <w:rPr>
      <w:sz w:val="20"/>
    </w:rPr>
    <w:pPr>
      <w:spacing w:lineRule="auto" w:line="240" w:after="0"/>
    </w:pPr>
  </w:style>
  <w:style w:type="character" w:styleId="628">
    <w:name w:val="Endnote Text Char"/>
    <w:link w:val="627"/>
    <w:uiPriority w:val="99"/>
    <w:rPr>
      <w:sz w:val="20"/>
    </w:rPr>
  </w:style>
  <w:style w:type="character" w:styleId="629">
    <w:name w:val="endnote reference"/>
    <w:uiPriority w:val="99"/>
    <w:semiHidden/>
    <w:unhideWhenUsed/>
    <w:rPr>
      <w:vertAlign w:val="superscript"/>
    </w:rPr>
  </w:style>
  <w:style w:type="paragraph" w:styleId="630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631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632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633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634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635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636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637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638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639">
    <w:name w:val="TOC Heading"/>
    <w:uiPriority w:val="39"/>
    <w:unhideWhenUsed/>
  </w:style>
  <w:style w:type="paragraph" w:styleId="640" w:default="1">
    <w:name w:val="Normal"/>
    <w:qFormat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paragraph" w:styleId="643">
    <w:name w:val="No Spacing"/>
    <w:basedOn w:val="640"/>
    <w:qFormat/>
    <w:uiPriority w:val="1"/>
    <w:pPr>
      <w:spacing w:lineRule="auto" w:line="240" w:after="0"/>
    </w:pPr>
  </w:style>
  <w:style w:type="paragraph" w:styleId="644">
    <w:name w:val="List Paragraph"/>
    <w:basedOn w:val="640"/>
    <w:qFormat/>
    <w:uiPriority w:val="34"/>
    <w:pPr>
      <w:contextualSpacing w:val="true"/>
      <w:ind w:left="720"/>
    </w:pPr>
  </w:style>
  <w:style w:type="character" w:styleId="645" w:default="1">
    <w:name w:val="Default Paragraph Font"/>
    <w:uiPriority w:val="1"/>
    <w:semiHidden/>
    <w:unhideWhenUsed/>
  </w:style>
  <w:style w:type="paragraph" w:styleId="646" w:customStyle="1">
    <w:name w:val="Абзац списка1"/>
    <w:rPr>
      <w:rFonts w:ascii="Times New Roman" w:hAnsi="Times New Roman" w:cs="font291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18"/>
      <w:szCs w:val="22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720" w:right="0" w:firstLine="709"/>
      <w:jc w:val="center"/>
      <w:keepLines w:val="false"/>
      <w:keepNext w:val="false"/>
      <w:pageBreakBefore w:val="false"/>
      <w:spacing w:lineRule="atLeast" w:line="10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47" w:customStyle="1">
    <w:name w:val="ConsPlusNormal"/>
    <w:rPr>
      <w:rFonts w:ascii="Arial" w:hAnsi="Arial" w:cs="Arial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2024-02-09T09:57:38Z</dcterms:modified>
</cp:coreProperties>
</file>