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F5" w:rsidRDefault="002D3FF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D3FF5" w:rsidRDefault="002D3FF5">
      <w:pPr>
        <w:pStyle w:val="ConsPlusNormal"/>
        <w:jc w:val="both"/>
        <w:outlineLvl w:val="0"/>
      </w:pPr>
    </w:p>
    <w:p w:rsidR="002D3FF5" w:rsidRDefault="002D3FF5">
      <w:pPr>
        <w:pStyle w:val="ConsPlusTitle"/>
        <w:jc w:val="center"/>
      </w:pPr>
      <w:r>
        <w:t>МИНИСТЕРСТВО РЕГИОНАЛЬНОГО РАЗВИТИЯ РОССИЙСКОЙ ФЕДЕРАЦИИ</w:t>
      </w:r>
    </w:p>
    <w:p w:rsidR="002D3FF5" w:rsidRDefault="002D3FF5">
      <w:pPr>
        <w:pStyle w:val="ConsPlusTitle"/>
        <w:jc w:val="center"/>
      </w:pPr>
    </w:p>
    <w:p w:rsidR="002D3FF5" w:rsidRDefault="002D3FF5">
      <w:pPr>
        <w:pStyle w:val="ConsPlusTitle"/>
        <w:jc w:val="center"/>
      </w:pPr>
      <w:r>
        <w:t>ПИСЬМО</w:t>
      </w:r>
    </w:p>
    <w:p w:rsidR="002D3FF5" w:rsidRDefault="002D3FF5">
      <w:pPr>
        <w:pStyle w:val="ConsPlusTitle"/>
        <w:jc w:val="center"/>
      </w:pPr>
      <w:r>
        <w:t>от 27 апреля 2011 г. N 8055-14/ИБ-ОГ</w:t>
      </w:r>
    </w:p>
    <w:p w:rsidR="002D3FF5" w:rsidRDefault="002D3FF5">
      <w:pPr>
        <w:pStyle w:val="ConsPlusNormal"/>
        <w:jc w:val="both"/>
      </w:pPr>
    </w:p>
    <w:p w:rsidR="002D3FF5" w:rsidRDefault="002D3FF5">
      <w:pPr>
        <w:pStyle w:val="ConsPlusNormal"/>
        <w:ind w:firstLine="540"/>
        <w:jc w:val="both"/>
      </w:pPr>
      <w:r>
        <w:t>Министерство регионального развития Российской Федерации рассмотрело обращение по вопросу разъяснения норм жилищного законодательства и сообщает следующее.</w:t>
      </w:r>
    </w:p>
    <w:p w:rsidR="002D3FF5" w:rsidRDefault="002D3FF5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5">
        <w:r>
          <w:rPr>
            <w:color w:val="0000FF"/>
          </w:rPr>
          <w:t>пункта 8</w:t>
        </w:r>
      </w:hyperlink>
      <w:r>
        <w:t xml:space="preserve"> Постановления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(далее - Правила). Министерство регионального развития Российской Федерации уполномочено давать официальные разъяснения о применении данных </w:t>
      </w:r>
      <w:hyperlink r:id="rId6">
        <w:r>
          <w:rPr>
            <w:color w:val="0000FF"/>
          </w:rPr>
          <w:t>Правил</w:t>
        </w:r>
      </w:hyperlink>
      <w:r>
        <w:t>.</w:t>
      </w:r>
    </w:p>
    <w:p w:rsidR="002D3FF5" w:rsidRDefault="002D3FF5">
      <w:pPr>
        <w:pStyle w:val="ConsPlusNormal"/>
        <w:spacing w:before="220"/>
        <w:ind w:firstLine="540"/>
        <w:jc w:val="both"/>
      </w:pPr>
      <w:r>
        <w:t xml:space="preserve">Домофон как оборудование, находящееся в многоквартирном доме и обслуживающее более одного помещения (квартиры), полностью отвечает признакам общего имущества в многоквартирном доме, указанным в </w:t>
      </w:r>
      <w:hyperlink r:id="rId7">
        <w:r>
          <w:rPr>
            <w:color w:val="0000FF"/>
          </w:rPr>
          <w:t>части 1 статьи 36</w:t>
        </w:r>
      </w:hyperlink>
      <w:r>
        <w:t xml:space="preserve"> Жилищного кодекса Российской Федерации, в </w:t>
      </w:r>
      <w:hyperlink r:id="rId8">
        <w:r>
          <w:rPr>
            <w:color w:val="0000FF"/>
          </w:rPr>
          <w:t>подпункте "д" пункта 2</w:t>
        </w:r>
      </w:hyperlink>
      <w:r>
        <w:t xml:space="preserve"> и </w:t>
      </w:r>
      <w:hyperlink r:id="rId9">
        <w:r>
          <w:rPr>
            <w:color w:val="0000FF"/>
          </w:rPr>
          <w:t>пункте 7</w:t>
        </w:r>
      </w:hyperlink>
      <w:r>
        <w:t xml:space="preserve"> (автоматически запирающиеся устройства дверей подъездов многоквартирного дома) Правил.</w:t>
      </w:r>
    </w:p>
    <w:p w:rsidR="002D3FF5" w:rsidRDefault="002D3FF5">
      <w:pPr>
        <w:pStyle w:val="ConsPlusNormal"/>
        <w:spacing w:before="220"/>
        <w:ind w:firstLine="540"/>
        <w:jc w:val="both"/>
      </w:pPr>
      <w:r>
        <w:t xml:space="preserve">Подавляющее большинство многоквартирных домов, находящихся на территории России и построенных до введения в действие нового Жилищного </w:t>
      </w:r>
      <w:hyperlink r:id="rId10">
        <w:r>
          <w:rPr>
            <w:color w:val="0000FF"/>
          </w:rPr>
          <w:t>кодекса</w:t>
        </w:r>
      </w:hyperlink>
      <w:r>
        <w:t xml:space="preserve"> Российской Федерации, при строительстве не предусматривали наличие домофонов в проектной документации.</w:t>
      </w:r>
    </w:p>
    <w:p w:rsidR="002D3FF5" w:rsidRDefault="002D3FF5">
      <w:pPr>
        <w:pStyle w:val="ConsPlusNormal"/>
        <w:spacing w:before="220"/>
        <w:ind w:firstLine="540"/>
        <w:jc w:val="both"/>
      </w:pPr>
      <w:r>
        <w:t>В связи с этим в настоящее время сложилась ситуация, при которой в домах, обслуживаемых управляющими организациями, граждане, проживающие в одном подъезде, по своей инициативе устанавливают домофон на дверях данного подъезда и на основании прямых договоров с обслуживающей организацией за свой счет осуществляют содержание и ремонт данного устройства.</w:t>
      </w:r>
    </w:p>
    <w:p w:rsidR="002D3FF5" w:rsidRDefault="002D3FF5">
      <w:pPr>
        <w:pStyle w:val="ConsPlusNormal"/>
        <w:spacing w:before="220"/>
        <w:ind w:firstLine="540"/>
        <w:jc w:val="both"/>
      </w:pPr>
      <w:r>
        <w:t>Эти действия порождают ситуацию, при которой в одном многоквартирном доме домофоны установлены не во всех подъездах или домофоны обслуживаются различными обслуживающими организациями.</w:t>
      </w:r>
    </w:p>
    <w:p w:rsidR="002D3FF5" w:rsidRDefault="002D3FF5">
      <w:pPr>
        <w:pStyle w:val="ConsPlusNormal"/>
        <w:spacing w:before="220"/>
        <w:ind w:firstLine="540"/>
        <w:jc w:val="both"/>
      </w:pPr>
      <w:r>
        <w:t>Вместе с тем заключение прямых договоров с собственниками помещений многоквартирного дома на обслуживание общего имущества многоквартирного дома незаконно.</w:t>
      </w:r>
    </w:p>
    <w:p w:rsidR="002D3FF5" w:rsidRDefault="002D3FF5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1">
        <w:r>
          <w:rPr>
            <w:color w:val="0000FF"/>
          </w:rPr>
          <w:t>пункта 2 статьи 162</w:t>
        </w:r>
      </w:hyperlink>
      <w:r>
        <w:t xml:space="preserve"> Жилищного кодекса Российской Федерации (далее - ЖК РФ) по договору управления многоквартирным домом управляющая организация обязуется оказывать услуги и выполнять работы по надлежащему содержанию и ремонту общего имущества в таком доме.</w:t>
      </w:r>
    </w:p>
    <w:p w:rsidR="002D3FF5" w:rsidRDefault="002D3FF5">
      <w:pPr>
        <w:pStyle w:val="ConsPlusNormal"/>
        <w:spacing w:before="220"/>
        <w:ind w:firstLine="540"/>
        <w:jc w:val="both"/>
      </w:pPr>
      <w:r>
        <w:t>Следовательно, обязанность заключения договора на техническое обслуживание домофона как общего имущества возлагается именно на управляющую организацию. Обслуживание домофона должно входить в перечень и стоимость работ по содержанию общего имущества.</w:t>
      </w:r>
    </w:p>
    <w:p w:rsidR="002D3FF5" w:rsidRDefault="002D3FF5">
      <w:pPr>
        <w:pStyle w:val="ConsPlusNormal"/>
        <w:spacing w:before="220"/>
        <w:ind w:firstLine="540"/>
        <w:jc w:val="both"/>
      </w:pPr>
      <w:r>
        <w:t>Следовательно, если домофон не предусмотрен проектом многоквартирного дома, а установлен позднее, то для взимания платы за его обслуживание как общего имущества он, во-первых, должен быть официально внесен в состав общего имущества многоквартирного дома, во-вторых, управляющая организация должна заключить договор на обслуживание этого имущества со специализированной организацией, либо осуществлять данный вид работ самостоятельно.</w:t>
      </w:r>
    </w:p>
    <w:p w:rsidR="002D3FF5" w:rsidRDefault="002D3FF5">
      <w:pPr>
        <w:pStyle w:val="ConsPlusNormal"/>
        <w:spacing w:before="220"/>
        <w:ind w:firstLine="540"/>
        <w:jc w:val="both"/>
      </w:pPr>
      <w:r>
        <w:lastRenderedPageBreak/>
        <w:t xml:space="preserve">Управляющая организация, как профессиональная организация, осуществляющая деятельность на рынке жилищно-коммунальных услуг в соответствии с условиями заключенного договора управления многоквартирным домом и согласно </w:t>
      </w:r>
      <w:hyperlink r:id="rId12">
        <w:r>
          <w:rPr>
            <w:color w:val="0000FF"/>
          </w:rPr>
          <w:t>части 2 статьи 162</w:t>
        </w:r>
      </w:hyperlink>
      <w:r>
        <w:t xml:space="preserve"> Жилищного кодекса Российской Федерации обязана оказывать услуги и выполнять работы по надлежащему содержанию и ремонту общего имущества в многоквартирном доме. В связи с этим в обязанности управляющей организации, при наличии в многоквартирных домах, обслуживаемых ее вышеназванных ситуаций, входит проведение работы по организации обслуживания общего имущества многоквартирного дома в соответствии с требованиями, установленными жилищным законодательством Российской Федерации.</w:t>
      </w:r>
    </w:p>
    <w:p w:rsidR="002D3FF5" w:rsidRDefault="002D3FF5">
      <w:pPr>
        <w:pStyle w:val="ConsPlusNormal"/>
        <w:jc w:val="both"/>
      </w:pPr>
    </w:p>
    <w:p w:rsidR="002D3FF5" w:rsidRDefault="002D3FF5">
      <w:pPr>
        <w:pStyle w:val="ConsPlusNormal"/>
        <w:jc w:val="right"/>
      </w:pPr>
      <w:r>
        <w:t>Директор Департамента</w:t>
      </w:r>
    </w:p>
    <w:p w:rsidR="002D3FF5" w:rsidRDefault="002D3FF5">
      <w:pPr>
        <w:pStyle w:val="ConsPlusNormal"/>
        <w:jc w:val="right"/>
      </w:pPr>
      <w:r>
        <w:t>жилищно-коммунального хозяйства</w:t>
      </w:r>
    </w:p>
    <w:p w:rsidR="002D3FF5" w:rsidRDefault="002D3FF5">
      <w:pPr>
        <w:pStyle w:val="ConsPlusNormal"/>
        <w:jc w:val="right"/>
      </w:pPr>
      <w:r>
        <w:t>И.А.БУЛГАКОВА</w:t>
      </w:r>
    </w:p>
    <w:p w:rsidR="002D3FF5" w:rsidRDefault="002D3FF5">
      <w:pPr>
        <w:pStyle w:val="ConsPlusNormal"/>
        <w:jc w:val="both"/>
      </w:pPr>
    </w:p>
    <w:p w:rsidR="002D3FF5" w:rsidRDefault="002D3FF5">
      <w:pPr>
        <w:pStyle w:val="ConsPlusNormal"/>
        <w:jc w:val="both"/>
      </w:pPr>
    </w:p>
    <w:p w:rsidR="002D3FF5" w:rsidRDefault="002D3F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3FCB" w:rsidRDefault="00973FCB">
      <w:bookmarkStart w:id="0" w:name="_GoBack"/>
      <w:bookmarkEnd w:id="0"/>
    </w:p>
    <w:sectPr w:rsidR="00973FCB" w:rsidSect="001D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F5"/>
    <w:rsid w:val="002D3FF5"/>
    <w:rsid w:val="0097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D7A65-4281-4183-AFEB-89262300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F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3F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D3F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4F58F04A1A9797850E054A3FC16E9E045EAD291C7063B8DB84075102EEB581880D67E1A859E2E094A2A654AB8E20E75C63F6014BCA0E88A1AD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4F58F04A1A9797850E054A3FC16E9E045DA4261E7063B8DB84075102EEB581880D67E1A858E2E19EA2A654AB8E20E75C63F6014BCA0E88A1ADI" TargetMode="External"/><Relationship Id="rId12" Type="http://schemas.openxmlformats.org/officeDocument/2006/relationships/hyperlink" Target="consultantplus://offline/ref=F04F58F04A1A9797850E054A3FC16E9E045DA4261E7063B8DB84075102EEB581880D67E4AC5BE9B7C6EDA708EFDD33E75863F40357ACA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4F58F04A1A9797850E054A3FC16E9E045EAD291C7063B8DB84075102EEB581880D67E1A859E2E196A2A654AB8E20E75C63F6014BCA0E88A1ADI" TargetMode="External"/><Relationship Id="rId11" Type="http://schemas.openxmlformats.org/officeDocument/2006/relationships/hyperlink" Target="consultantplus://offline/ref=F04F58F04A1A9797850E054A3FC16E9E045DA4261E7063B8DB84075102EEB581880D67E4AC5BE9B7C6EDA708EFDD33E75863F40357ACABI" TargetMode="External"/><Relationship Id="rId5" Type="http://schemas.openxmlformats.org/officeDocument/2006/relationships/hyperlink" Target="consultantplus://offline/ref=F04F58F04A1A9797850E054A3FC16E9E045EAD291C7063B8DB84075102EEB581880D67E1A859E3E491A2A654AB8E20E75C63F6014BCA0E88A1ADI" TargetMode="External"/><Relationship Id="rId10" Type="http://schemas.openxmlformats.org/officeDocument/2006/relationships/hyperlink" Target="consultantplus://offline/ref=F04F58F04A1A9797850E054A3FC16E9E045DA4261E7063B8DB84075102EEB5819A0D3FEDA85FFCE395B7F005EDADA8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04F58F04A1A9797850E054A3FC16E9E045EAD291C7063B8DB84075102EEB581880D67E1A859E2E797A2A654AB8E20E75C63F6014BCA0E88A1AD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Валерия Алексеевна</dc:creator>
  <cp:keywords/>
  <dc:description/>
  <cp:lastModifiedBy>Жеребцова Валерия Алексеевна</cp:lastModifiedBy>
  <cp:revision>1</cp:revision>
  <dcterms:created xsi:type="dcterms:W3CDTF">2023-02-06T07:59:00Z</dcterms:created>
  <dcterms:modified xsi:type="dcterms:W3CDTF">2023-02-06T08:00:00Z</dcterms:modified>
</cp:coreProperties>
</file>