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3C4" w:rsidRDefault="00A263C4" w:rsidP="00DF2AF8">
      <w:pPr>
        <w:pStyle w:val="af5"/>
        <w:jc w:val="left"/>
      </w:pPr>
      <w:bookmarkStart w:id="0" w:name="_GoBack"/>
      <w:bookmarkEnd w:id="0"/>
    </w:p>
    <w:p w:rsidR="00A263C4" w:rsidRDefault="00A263C4">
      <w:pPr>
        <w:pStyle w:val="af5"/>
      </w:pPr>
    </w:p>
    <w:p w:rsidR="00A263C4" w:rsidRDefault="00A263C4">
      <w:pPr>
        <w:pStyle w:val="af5"/>
      </w:pPr>
    </w:p>
    <w:p w:rsidR="00A263C4" w:rsidRDefault="00E40A9B">
      <w:pPr>
        <w:pStyle w:val="af5"/>
        <w:rPr>
          <w:b/>
        </w:rPr>
      </w:pPr>
      <w:r>
        <w:rPr>
          <w:b/>
        </w:rPr>
        <w:t xml:space="preserve">О внесении изменения в </w:t>
      </w:r>
    </w:p>
    <w:p w:rsidR="00A263C4" w:rsidRDefault="00E40A9B">
      <w:pPr>
        <w:pStyle w:val="af5"/>
        <w:rPr>
          <w:b/>
        </w:rPr>
      </w:pPr>
      <w:r>
        <w:rPr>
          <w:b/>
        </w:rPr>
        <w:t xml:space="preserve">указ губернатора Воронежской области </w:t>
      </w:r>
    </w:p>
    <w:p w:rsidR="00A263C4" w:rsidRDefault="00E40A9B">
      <w:pPr>
        <w:pStyle w:val="af5"/>
        <w:rPr>
          <w:b/>
        </w:rPr>
      </w:pPr>
      <w:r>
        <w:rPr>
          <w:b/>
        </w:rPr>
        <w:t>от 13.05.2020 № 184-у</w:t>
      </w:r>
    </w:p>
    <w:p w:rsidR="00A263C4" w:rsidRDefault="00A263C4">
      <w:pPr>
        <w:jc w:val="center"/>
        <w:rPr>
          <w:sz w:val="28"/>
        </w:rPr>
      </w:pPr>
    </w:p>
    <w:p w:rsidR="00A263C4" w:rsidRDefault="00A263C4">
      <w:pPr>
        <w:jc w:val="center"/>
        <w:rPr>
          <w:sz w:val="28"/>
        </w:rPr>
      </w:pPr>
    </w:p>
    <w:p w:rsidR="00A263C4" w:rsidRDefault="00E40A9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Указом Президента Российской Федерации от 11.05.2020 № 316 «Об определении порядка продления действия</w:t>
      </w:r>
      <w:r>
        <w:rPr>
          <w:sz w:val="28"/>
          <w:szCs w:val="28"/>
        </w:rPr>
        <w:t xml:space="preserve">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указом губернатора Воронежской области от 20.03.2020 № 113-у «О введении в Ворон</w:t>
      </w:r>
      <w:r>
        <w:rPr>
          <w:sz w:val="28"/>
          <w:szCs w:val="28"/>
        </w:rPr>
        <w:t>ежской области режима повышенной готовности для органов управления и сил Воронежской территориальной подсистемы единой государственной системы предупреждения и ликвидации чрезвычайных ситуаций»</w:t>
      </w:r>
    </w:p>
    <w:p w:rsidR="00A263C4" w:rsidRDefault="00A263C4">
      <w:pPr>
        <w:spacing w:line="360" w:lineRule="auto"/>
        <w:ind w:firstLine="720"/>
        <w:jc w:val="both"/>
        <w:rPr>
          <w:sz w:val="28"/>
          <w:szCs w:val="28"/>
        </w:rPr>
      </w:pPr>
    </w:p>
    <w:p w:rsidR="00A263C4" w:rsidRDefault="00E40A9B">
      <w:pPr>
        <w:pStyle w:val="af6"/>
        <w:spacing w:line="360" w:lineRule="auto"/>
        <w:jc w:val="center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A263C4" w:rsidRDefault="00A263C4">
      <w:pPr>
        <w:pStyle w:val="af6"/>
        <w:spacing w:line="360" w:lineRule="auto"/>
        <w:jc w:val="center"/>
        <w:rPr>
          <w:spacing w:val="20"/>
          <w:szCs w:val="28"/>
        </w:rPr>
      </w:pPr>
    </w:p>
    <w:p w:rsidR="00A263C4" w:rsidRDefault="00E40A9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указ губернатора Воронежской област</w:t>
      </w:r>
      <w:r>
        <w:rPr>
          <w:sz w:val="28"/>
          <w:szCs w:val="28"/>
        </w:rPr>
        <w:t>и от 13.05.2020 № 184-у «О продлении действия мер по обеспечению санитарно-эпидемиологического благополучия населения в Воронежской области в связи с распространением новой коронавирусной инфекции (COVID-19)» (в редакции указов губернатора Воронежской обла</w:t>
      </w:r>
      <w:r>
        <w:rPr>
          <w:sz w:val="28"/>
          <w:szCs w:val="28"/>
        </w:rPr>
        <w:t>сти от 20.05.2020 № 195-у, от 22.05.2020 № 202-у, от 29.05.2020 № 212-у, от 11.06.2020 № 243-у) изменение, дополнив пунктом 9.1 следующего содержания:</w:t>
      </w:r>
    </w:p>
    <w:p w:rsidR="00A263C4" w:rsidRDefault="00E40A9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«9.1. Организациям, осуществляющим управление многоквартирными домами, обеспечить проведение профилактиче</w:t>
      </w:r>
      <w:r>
        <w:rPr>
          <w:sz w:val="28"/>
          <w:szCs w:val="28"/>
        </w:rPr>
        <w:t xml:space="preserve">ской дезинфекции в местах общего пользования многоквартирных домов (подъезды, тамбуры, холлы, коридоры, лифтовые холлы и кабины, лестничные площадки и марши, </w:t>
      </w:r>
      <w:r>
        <w:rPr>
          <w:sz w:val="28"/>
          <w:szCs w:val="28"/>
        </w:rPr>
        <w:lastRenderedPageBreak/>
        <w:t xml:space="preserve">мусоропроводы), в соответствии с рекомендациями Федеральной службы по надзору в сфере защиты прав </w:t>
      </w:r>
      <w:r>
        <w:rPr>
          <w:sz w:val="28"/>
          <w:szCs w:val="28"/>
        </w:rPr>
        <w:t>потребителей и благополучия человека по проведению дезинфекционных мероприятий на открытых пространствах населенных пунктов и в многоквартирных жилых домах.».</w:t>
      </w:r>
    </w:p>
    <w:p w:rsidR="00A263C4" w:rsidRDefault="00E40A9B">
      <w:pPr>
        <w:spacing w:line="360" w:lineRule="auto"/>
        <w:ind w:firstLine="567"/>
        <w:jc w:val="both"/>
      </w:pPr>
      <w:r>
        <w:rPr>
          <w:sz w:val="28"/>
          <w:szCs w:val="28"/>
        </w:rPr>
        <w:t>2. Настоящий указ вступает в силу со дня его официального опубликования.</w:t>
      </w:r>
    </w:p>
    <w:p w:rsidR="00A263C4" w:rsidRDefault="00E40A9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</w:t>
      </w:r>
      <w:r>
        <w:rPr>
          <w:sz w:val="28"/>
          <w:szCs w:val="28"/>
        </w:rPr>
        <w:t>ем настоящего указа оставляю за собой.</w:t>
      </w:r>
    </w:p>
    <w:p w:rsidR="00A263C4" w:rsidRDefault="00A263C4">
      <w:pPr>
        <w:jc w:val="both"/>
        <w:rPr>
          <w:sz w:val="28"/>
          <w:szCs w:val="28"/>
        </w:rPr>
      </w:pPr>
    </w:p>
    <w:p w:rsidR="00A263C4" w:rsidRDefault="00A263C4">
      <w:pPr>
        <w:jc w:val="both"/>
        <w:rPr>
          <w:sz w:val="28"/>
          <w:szCs w:val="28"/>
        </w:rPr>
      </w:pPr>
    </w:p>
    <w:p w:rsidR="00A263C4" w:rsidRDefault="00A263C4">
      <w:pPr>
        <w:jc w:val="both"/>
        <w:rPr>
          <w:sz w:val="28"/>
          <w:szCs w:val="28"/>
        </w:rPr>
      </w:pPr>
    </w:p>
    <w:p w:rsidR="00A263C4" w:rsidRDefault="00A263C4">
      <w:pPr>
        <w:jc w:val="both"/>
        <w:rPr>
          <w:sz w:val="28"/>
          <w:szCs w:val="28"/>
        </w:rPr>
      </w:pPr>
    </w:p>
    <w:p w:rsidR="00A263C4" w:rsidRDefault="00E40A9B">
      <w:pPr>
        <w:tabs>
          <w:tab w:val="left" w:pos="9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Губернатор </w:t>
      </w:r>
    </w:p>
    <w:p w:rsidR="00A263C4" w:rsidRDefault="00E40A9B">
      <w:pPr>
        <w:tabs>
          <w:tab w:val="left" w:pos="9480"/>
        </w:tabs>
        <w:jc w:val="both"/>
      </w:pPr>
      <w:r>
        <w:rPr>
          <w:sz w:val="28"/>
          <w:szCs w:val="28"/>
        </w:rPr>
        <w:t>Воронежской области                                                                             А.В. Гусев</w:t>
      </w:r>
    </w:p>
    <w:p w:rsidR="00A263C4" w:rsidRDefault="00A263C4">
      <w:pPr>
        <w:tabs>
          <w:tab w:val="left" w:pos="9480"/>
        </w:tabs>
        <w:ind w:left="360"/>
        <w:jc w:val="both"/>
      </w:pPr>
    </w:p>
    <w:p w:rsidR="00A263C4" w:rsidRDefault="00A263C4">
      <w:pPr>
        <w:tabs>
          <w:tab w:val="left" w:pos="9480"/>
        </w:tabs>
        <w:ind w:left="360"/>
        <w:jc w:val="both"/>
      </w:pPr>
    </w:p>
    <w:p w:rsidR="00A263C4" w:rsidRDefault="00A263C4">
      <w:pPr>
        <w:tabs>
          <w:tab w:val="left" w:pos="9480"/>
        </w:tabs>
        <w:ind w:left="360"/>
        <w:jc w:val="both"/>
      </w:pPr>
    </w:p>
    <w:p w:rsidR="00A263C4" w:rsidRDefault="00A263C4">
      <w:pPr>
        <w:tabs>
          <w:tab w:val="left" w:pos="9480"/>
        </w:tabs>
        <w:ind w:left="360"/>
        <w:jc w:val="both"/>
      </w:pPr>
    </w:p>
    <w:p w:rsidR="00A263C4" w:rsidRPr="00DF2AF8" w:rsidRDefault="00A263C4" w:rsidP="00DF2AF8">
      <w:pPr>
        <w:jc w:val="both"/>
        <w:rPr>
          <w:sz w:val="28"/>
          <w:szCs w:val="28"/>
        </w:rPr>
      </w:pPr>
    </w:p>
    <w:sectPr w:rsidR="00A263C4" w:rsidRPr="00DF2AF8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A9B" w:rsidRDefault="00E40A9B">
      <w:r>
        <w:separator/>
      </w:r>
    </w:p>
  </w:endnote>
  <w:endnote w:type="continuationSeparator" w:id="0">
    <w:p w:rsidR="00E40A9B" w:rsidRDefault="00E4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choolBook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A9B" w:rsidRDefault="00E40A9B">
      <w:r>
        <w:separator/>
      </w:r>
    </w:p>
  </w:footnote>
  <w:footnote w:type="continuationSeparator" w:id="0">
    <w:p w:rsidR="00E40A9B" w:rsidRDefault="00E4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3C4" w:rsidRDefault="00E40A9B">
    <w:pPr>
      <w:pStyle w:val="ab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3</w:t>
    </w:r>
    <w:r>
      <w:rPr>
        <w:rStyle w:val="af9"/>
      </w:rPr>
      <w:fldChar w:fldCharType="end"/>
    </w:r>
  </w:p>
  <w:p w:rsidR="00A263C4" w:rsidRDefault="00A263C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3C4" w:rsidRDefault="00E40A9B">
    <w:pPr>
      <w:pStyle w:val="ab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DF2AF8">
      <w:rPr>
        <w:rStyle w:val="af9"/>
        <w:noProof/>
      </w:rPr>
      <w:t>2</w:t>
    </w:r>
    <w:r>
      <w:rPr>
        <w:rStyle w:val="af9"/>
      </w:rPr>
      <w:fldChar w:fldCharType="end"/>
    </w:r>
  </w:p>
  <w:p w:rsidR="00A263C4" w:rsidRDefault="00A263C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3FDF"/>
    <w:multiLevelType w:val="hybridMultilevel"/>
    <w:tmpl w:val="21AC36FA"/>
    <w:lvl w:ilvl="0" w:tplc="7C9842C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74479C6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 w:tplc="42681B7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5B0A1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B1C4B9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0EE713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43A7F5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94664A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164946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4F0B1C75"/>
    <w:multiLevelType w:val="hybridMultilevel"/>
    <w:tmpl w:val="E536E760"/>
    <w:lvl w:ilvl="0" w:tplc="E5FA4F18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DC7E680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 w:tplc="6E02E18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C02D22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8C2686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43A00C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1BA878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7A0EF4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B584D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C4"/>
    <w:rsid w:val="00A263C4"/>
    <w:rsid w:val="00DF2AF8"/>
    <w:rsid w:val="00E4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6903"/>
  <w15:docId w15:val="{3F57AA18-9359-4E6D-A139-E47407EB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af5">
    <w:name w:val="Название"/>
    <w:basedOn w:val="a"/>
    <w:pPr>
      <w:jc w:val="center"/>
    </w:pPr>
    <w:rPr>
      <w:sz w:val="28"/>
    </w:rPr>
  </w:style>
  <w:style w:type="paragraph" w:styleId="af6">
    <w:name w:val="Body Text"/>
    <w:basedOn w:val="a"/>
    <w:link w:val="af7"/>
    <w:pPr>
      <w:jc w:val="both"/>
    </w:pPr>
    <w:rPr>
      <w:sz w:val="28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 w:bidi="ar-SA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Nonformat">
    <w:name w:val="ConsPlusNonformat"/>
    <w:rPr>
      <w:rFonts w:ascii="Courier New" w:hAnsi="Courier New"/>
      <w:lang w:eastAsia="ru-RU" w:bidi="ar-SA"/>
    </w:rPr>
  </w:style>
  <w:style w:type="paragraph" w:styleId="af8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character" w:styleId="af9">
    <w:name w:val="page number"/>
    <w:basedOn w:val="a0"/>
  </w:style>
  <w:style w:type="paragraph" w:customStyle="1" w:styleId="afa">
    <w:name w:val="Обычный.Название подразделения"/>
    <w:rPr>
      <w:rFonts w:ascii="SchoolBook" w:hAnsi="SchoolBook"/>
      <w:sz w:val="28"/>
      <w:lang w:eastAsia="ru-RU" w:bidi="ar-SA"/>
    </w:rPr>
  </w:style>
  <w:style w:type="character" w:customStyle="1" w:styleId="af7">
    <w:name w:val="Основной текст Знак"/>
    <w:link w:val="af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Ревина Елена Евгеньевна</dc:creator>
  <cp:lastModifiedBy>Ревина Елена Евгеньевна</cp:lastModifiedBy>
  <cp:revision>2</cp:revision>
  <dcterms:created xsi:type="dcterms:W3CDTF">2020-06-22T15:13:00Z</dcterms:created>
  <dcterms:modified xsi:type="dcterms:W3CDTF">2020-06-22T15:13:00Z</dcterms:modified>
</cp:coreProperties>
</file>