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1" w:type="dxa"/>
        <w:tblInd w:w="108" w:type="dxa"/>
        <w:tblLook w:val="04A0" w:firstRow="1" w:lastRow="0" w:firstColumn="1" w:lastColumn="0" w:noHBand="0" w:noVBand="1"/>
      </w:tblPr>
      <w:tblGrid>
        <w:gridCol w:w="1056"/>
        <w:gridCol w:w="6741"/>
        <w:gridCol w:w="1514"/>
      </w:tblGrid>
      <w:tr w:rsidR="00CB1728" w:rsidRPr="00CB1728" w:rsidTr="00DF6732">
        <w:trPr>
          <w:trHeight w:val="375"/>
        </w:trPr>
        <w:tc>
          <w:tcPr>
            <w:tcW w:w="1056" w:type="dxa"/>
            <w:tcBorders>
              <w:top w:val="nil"/>
              <w:left w:val="nil"/>
              <w:bottom w:val="nil"/>
              <w:right w:val="nil"/>
            </w:tcBorders>
            <w:shd w:val="clear" w:color="auto" w:fill="auto"/>
            <w:noWrap/>
            <w:vAlign w:val="bottom"/>
          </w:tcPr>
          <w:p w:rsidR="00CB1728" w:rsidRPr="00CB1728" w:rsidRDefault="00CB1728" w:rsidP="00CB1728">
            <w:pPr>
              <w:rPr>
                <w:sz w:val="20"/>
                <w:szCs w:val="20"/>
              </w:rPr>
            </w:pPr>
            <w:bookmarkStart w:id="0" w:name="_GoBack"/>
            <w:bookmarkEnd w:id="0"/>
          </w:p>
        </w:tc>
        <w:tc>
          <w:tcPr>
            <w:tcW w:w="8255" w:type="dxa"/>
            <w:gridSpan w:val="2"/>
            <w:tcBorders>
              <w:top w:val="nil"/>
              <w:left w:val="nil"/>
              <w:bottom w:val="nil"/>
              <w:right w:val="nil"/>
            </w:tcBorders>
            <w:shd w:val="clear" w:color="auto" w:fill="auto"/>
            <w:noWrap/>
          </w:tcPr>
          <w:p w:rsidR="00CB1728" w:rsidRPr="00CB1728" w:rsidRDefault="00CB1728" w:rsidP="00CB1728">
            <w:pPr>
              <w:jc w:val="right"/>
              <w:rPr>
                <w:color w:val="000000"/>
              </w:rPr>
            </w:pPr>
          </w:p>
        </w:tc>
      </w:tr>
      <w:tr w:rsidR="00CB1728" w:rsidRPr="00CB1728" w:rsidTr="00751609">
        <w:trPr>
          <w:trHeight w:val="1125"/>
        </w:trPr>
        <w:tc>
          <w:tcPr>
            <w:tcW w:w="9311" w:type="dxa"/>
            <w:gridSpan w:val="3"/>
            <w:tcBorders>
              <w:top w:val="nil"/>
              <w:left w:val="nil"/>
              <w:bottom w:val="nil"/>
              <w:right w:val="nil"/>
            </w:tcBorders>
            <w:shd w:val="clear" w:color="auto" w:fill="auto"/>
            <w:noWrap/>
            <w:vAlign w:val="bottom"/>
            <w:hideMark/>
          </w:tcPr>
          <w:p w:rsidR="00CB1728" w:rsidRPr="00CB1728" w:rsidRDefault="00CB1728" w:rsidP="00CB1728">
            <w:pPr>
              <w:jc w:val="center"/>
              <w:rPr>
                <w:b/>
                <w:bCs/>
                <w:color w:val="000000"/>
                <w:sz w:val="28"/>
                <w:szCs w:val="28"/>
              </w:rPr>
            </w:pPr>
            <w:r w:rsidRPr="00CB1728">
              <w:rPr>
                <w:b/>
                <w:bCs/>
                <w:color w:val="000000"/>
                <w:sz w:val="28"/>
                <w:szCs w:val="28"/>
              </w:rPr>
              <w:t xml:space="preserve">Статистические данные </w:t>
            </w:r>
            <w:r w:rsidRPr="00CB1728">
              <w:rPr>
                <w:b/>
                <w:bCs/>
                <w:color w:val="000000"/>
                <w:sz w:val="28"/>
                <w:szCs w:val="28"/>
              </w:rPr>
              <w:br/>
              <w:t xml:space="preserve">о работе с обращениями граждан за 3 квартал 2019 года </w:t>
            </w:r>
            <w:r w:rsidRPr="00CB1728">
              <w:rPr>
                <w:b/>
                <w:bCs/>
                <w:color w:val="000000"/>
                <w:sz w:val="28"/>
                <w:szCs w:val="28"/>
              </w:rPr>
              <w:br/>
              <w:t>в государственной жилищной инспекции Воронежской области</w:t>
            </w:r>
          </w:p>
        </w:tc>
      </w:tr>
      <w:tr w:rsidR="00CB1728" w:rsidRPr="00CB1728" w:rsidTr="00CB1728">
        <w:trPr>
          <w:trHeight w:val="390"/>
        </w:trPr>
        <w:tc>
          <w:tcPr>
            <w:tcW w:w="1056" w:type="dxa"/>
            <w:tcBorders>
              <w:top w:val="nil"/>
              <w:left w:val="nil"/>
              <w:bottom w:val="nil"/>
              <w:right w:val="nil"/>
            </w:tcBorders>
            <w:shd w:val="clear" w:color="auto" w:fill="auto"/>
            <w:noWrap/>
            <w:vAlign w:val="bottom"/>
            <w:hideMark/>
          </w:tcPr>
          <w:p w:rsidR="00CB1728" w:rsidRPr="00CB1728" w:rsidRDefault="00CB1728" w:rsidP="00CB1728">
            <w:pPr>
              <w:jc w:val="right"/>
              <w:rPr>
                <w:sz w:val="20"/>
                <w:szCs w:val="20"/>
              </w:rPr>
            </w:pPr>
          </w:p>
        </w:tc>
        <w:tc>
          <w:tcPr>
            <w:tcW w:w="8255" w:type="dxa"/>
            <w:gridSpan w:val="2"/>
            <w:tcBorders>
              <w:top w:val="nil"/>
              <w:left w:val="nil"/>
              <w:bottom w:val="nil"/>
              <w:right w:val="nil"/>
            </w:tcBorders>
            <w:shd w:val="clear" w:color="auto" w:fill="auto"/>
            <w:hideMark/>
          </w:tcPr>
          <w:p w:rsidR="00CB1728" w:rsidRPr="00CB1728" w:rsidRDefault="00CB1728" w:rsidP="00CB1728">
            <w:pPr>
              <w:rPr>
                <w:sz w:val="20"/>
                <w:szCs w:val="20"/>
              </w:rPr>
            </w:pPr>
          </w:p>
        </w:tc>
      </w:tr>
      <w:tr w:rsidR="00CB1728" w:rsidRPr="00CB1728" w:rsidTr="00CB1728">
        <w:trPr>
          <w:trHeight w:val="750"/>
        </w:trPr>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w:t>
            </w:r>
          </w:p>
        </w:tc>
        <w:tc>
          <w:tcPr>
            <w:tcW w:w="6741" w:type="dxa"/>
            <w:tcBorders>
              <w:top w:val="single" w:sz="4" w:space="0" w:color="auto"/>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Всего поступило письменных обращений и принято устных обращений от граждан на личном приеме</w:t>
            </w:r>
          </w:p>
        </w:tc>
        <w:tc>
          <w:tcPr>
            <w:tcW w:w="1514" w:type="dxa"/>
            <w:tcBorders>
              <w:top w:val="single" w:sz="4" w:space="0" w:color="auto"/>
              <w:left w:val="nil"/>
              <w:bottom w:val="single" w:sz="4" w:space="0" w:color="auto"/>
              <w:right w:val="single" w:sz="4" w:space="0" w:color="auto"/>
            </w:tcBorders>
            <w:shd w:val="clear" w:color="000000" w:fill="FFF2CC"/>
            <w:noWrap/>
            <w:vAlign w:val="bottom"/>
            <w:hideMark/>
          </w:tcPr>
          <w:p w:rsidR="00CB1728" w:rsidRPr="00CB1728" w:rsidRDefault="00CB1728" w:rsidP="00CB1728">
            <w:pPr>
              <w:jc w:val="right"/>
              <w:rPr>
                <w:color w:val="000000"/>
                <w:sz w:val="26"/>
                <w:szCs w:val="26"/>
              </w:rPr>
            </w:pPr>
            <w:r w:rsidRPr="00CB1728">
              <w:rPr>
                <w:color w:val="000000"/>
                <w:sz w:val="26"/>
                <w:szCs w:val="26"/>
              </w:rPr>
              <w:t>5544</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 </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из них:</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 </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Письменных обращений, (в том числе поступивших в ходе личного приема)</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5529</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 </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в т.ч.:</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 </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Всего рассмотрено по существу </w:t>
            </w:r>
            <w:r w:rsidRPr="00CB1728">
              <w:rPr>
                <w:color w:val="000000"/>
                <w:sz w:val="26"/>
                <w:szCs w:val="26"/>
              </w:rPr>
              <w:br/>
              <w:t>(сумма граф поддержано, меры приняты, разъяснено, не поддержано)</w:t>
            </w:r>
          </w:p>
        </w:tc>
        <w:tc>
          <w:tcPr>
            <w:tcW w:w="1514" w:type="dxa"/>
            <w:tcBorders>
              <w:top w:val="nil"/>
              <w:left w:val="nil"/>
              <w:bottom w:val="single" w:sz="4" w:space="0" w:color="auto"/>
              <w:right w:val="single" w:sz="4" w:space="0" w:color="auto"/>
            </w:tcBorders>
            <w:shd w:val="clear" w:color="000000" w:fill="FFF2CC"/>
            <w:noWrap/>
            <w:vAlign w:val="bottom"/>
            <w:hideMark/>
          </w:tcPr>
          <w:p w:rsidR="00CB1728" w:rsidRPr="00CB1728" w:rsidRDefault="00CB1728" w:rsidP="00CB1728">
            <w:pPr>
              <w:jc w:val="right"/>
              <w:rPr>
                <w:color w:val="000000"/>
                <w:sz w:val="26"/>
                <w:szCs w:val="26"/>
              </w:rPr>
            </w:pPr>
            <w:r w:rsidRPr="00CB1728">
              <w:rPr>
                <w:color w:val="000000"/>
                <w:sz w:val="26"/>
                <w:szCs w:val="26"/>
              </w:rPr>
              <w:t>4550</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Всего с результатом рассмотрения «поддержано» </w:t>
            </w:r>
            <w:r w:rsidRPr="00CB1728">
              <w:rPr>
                <w:i/>
                <w:iCs/>
                <w:color w:val="000000"/>
                <w:sz w:val="26"/>
                <w:szCs w:val="26"/>
              </w:rPr>
              <w:t>(сумма поддержано + меры приняты)</w:t>
            </w:r>
          </w:p>
        </w:tc>
        <w:tc>
          <w:tcPr>
            <w:tcW w:w="1514" w:type="dxa"/>
            <w:tcBorders>
              <w:top w:val="nil"/>
              <w:left w:val="nil"/>
              <w:bottom w:val="single" w:sz="4" w:space="0" w:color="auto"/>
              <w:right w:val="single" w:sz="4" w:space="0" w:color="auto"/>
            </w:tcBorders>
            <w:shd w:val="clear" w:color="000000" w:fill="FFF2CC"/>
            <w:noWrap/>
            <w:vAlign w:val="bottom"/>
            <w:hideMark/>
          </w:tcPr>
          <w:p w:rsidR="00CB1728" w:rsidRPr="00CB1728" w:rsidRDefault="00CB1728" w:rsidP="00CB1728">
            <w:pPr>
              <w:jc w:val="right"/>
              <w:rPr>
                <w:color w:val="000000"/>
                <w:sz w:val="26"/>
                <w:szCs w:val="26"/>
              </w:rPr>
            </w:pPr>
            <w:r w:rsidRPr="00CB1728">
              <w:rPr>
                <w:color w:val="000000"/>
                <w:sz w:val="26"/>
                <w:szCs w:val="26"/>
              </w:rPr>
              <w:t>2855</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1.1.2.1.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«поддержано»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2024</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1.1.2.2.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«меры приняты»</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831</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1.1.2.3.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Поставлено на дополнительный контроль до принятия мер</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209</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«разъяснено»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1695</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1.1.4.</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«не поддержано»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 </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из них:</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 </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1.1.4.1.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Обращение не целесообразно и необоснованно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1.1.4.2.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Выявлено бездействие должностных лиц</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1.1.5.</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«дан ответ автору»</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1.1.6.</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«оставлено без ответа автору»</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1.1.7.</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Направлено по компетенции в иной орган</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53</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1.1.8.</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Срок рассмотрения продлен</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979</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1.1.9.</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Проверено комиссионно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792</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1.1.10.</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Проверено с выездом на место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918</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Рассмотрено с участием заявителя</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799</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Рассмотрено совместно с другими органами власти и органами местного самоуправления</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292</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Количество обращений, по которым осуществлена «обратная связь»</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11</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1.1.14.</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Количество обращений, по которым приняты решения о переносе срока принятия мер по результатам «обратной связи»</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lastRenderedPageBreak/>
              <w:t>1.2.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Всего принято обращений на личном приеме граждан руководителями </w:t>
            </w:r>
            <w:r w:rsidRPr="00CB1728">
              <w:rPr>
                <w:color w:val="000000"/>
                <w:sz w:val="26"/>
                <w:szCs w:val="26"/>
              </w:rPr>
              <w:br/>
              <w:t>(равно количеству карточек личного приема)</w:t>
            </w:r>
          </w:p>
        </w:tc>
        <w:tc>
          <w:tcPr>
            <w:tcW w:w="1514" w:type="dxa"/>
            <w:tcBorders>
              <w:top w:val="nil"/>
              <w:left w:val="nil"/>
              <w:bottom w:val="single" w:sz="4" w:space="0" w:color="auto"/>
              <w:right w:val="single" w:sz="4" w:space="0" w:color="auto"/>
            </w:tcBorders>
            <w:shd w:val="clear" w:color="000000" w:fill="FFF2CC"/>
            <w:noWrap/>
            <w:vAlign w:val="bottom"/>
            <w:hideMark/>
          </w:tcPr>
          <w:p w:rsidR="00CB1728" w:rsidRPr="00CB1728" w:rsidRDefault="00CB1728" w:rsidP="00CB1728">
            <w:pPr>
              <w:jc w:val="right"/>
              <w:rPr>
                <w:color w:val="000000"/>
                <w:sz w:val="26"/>
                <w:szCs w:val="26"/>
              </w:rPr>
            </w:pPr>
            <w:r w:rsidRPr="00CB1728">
              <w:rPr>
                <w:color w:val="000000"/>
                <w:sz w:val="26"/>
                <w:szCs w:val="26"/>
              </w:rPr>
              <w:t>67</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 </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из них: </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 </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Письменных</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52</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Устных</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15</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Принято в режиме ВКС</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1.2.4.</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Всего рассмотрено устных обращений с результатом рассмотрения «поддержано» </w:t>
            </w:r>
            <w:r w:rsidRPr="00CB1728">
              <w:rPr>
                <w:color w:val="000000"/>
                <w:sz w:val="26"/>
                <w:szCs w:val="26"/>
              </w:rPr>
              <w:br/>
            </w:r>
            <w:r w:rsidRPr="00CB1728">
              <w:rPr>
                <w:i/>
                <w:iCs/>
                <w:color w:val="000000"/>
                <w:sz w:val="26"/>
                <w:szCs w:val="26"/>
              </w:rPr>
              <w:t>(сумма поддержано + меры приняты)</w:t>
            </w:r>
          </w:p>
        </w:tc>
        <w:tc>
          <w:tcPr>
            <w:tcW w:w="1514" w:type="dxa"/>
            <w:tcBorders>
              <w:top w:val="nil"/>
              <w:left w:val="nil"/>
              <w:bottom w:val="single" w:sz="4" w:space="0" w:color="auto"/>
              <w:right w:val="single" w:sz="4" w:space="0" w:color="auto"/>
            </w:tcBorders>
            <w:shd w:val="clear" w:color="000000" w:fill="FFF2CC"/>
            <w:noWrap/>
            <w:vAlign w:val="bottom"/>
            <w:hideMark/>
          </w:tcPr>
          <w:p w:rsidR="00CB1728" w:rsidRPr="00CB1728" w:rsidRDefault="00CB1728" w:rsidP="00CB1728">
            <w:pPr>
              <w:jc w:val="right"/>
              <w:rPr>
                <w:color w:val="000000"/>
                <w:sz w:val="26"/>
                <w:szCs w:val="26"/>
              </w:rPr>
            </w:pPr>
            <w:r w:rsidRPr="00CB1728">
              <w:rPr>
                <w:color w:val="000000"/>
                <w:sz w:val="26"/>
                <w:szCs w:val="26"/>
              </w:rPr>
              <w:t>12</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1.2.4.1.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«поддержано»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9</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1.2.4.2.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«меры приняты»</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3</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1.2.5.</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«разъяснено»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3</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1.2.6.</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«не поддержано»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1.2.7.</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 результатом рассмотрения «дан ответ автору»</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Сколько выявлено случаев нарушения законодательства либо прав и законных интересов граждан</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2</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1.4.</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Сколько должностных лиц, виновных в нарушении законодательства либо прав и законных интересов граждан, привлечено к ответственности</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2</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1.5.</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Сколько должностных лиц, виновных в нарушении законодательства либо прав и законных интересов граждан, не привлечено к ответственности</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1.6.</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Количество повторных обращений</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1.7.</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Всего поступило обращений, содержащих информацию о фактах коррупции,</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 </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из них: </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 </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1.7.1.</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рассмотрено</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1.7.2.</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переадресовано по компетенции в другой орган государственной власти</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1.7.3.</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факты подтвердились</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0</w:t>
            </w:r>
          </w:p>
        </w:tc>
      </w:tr>
      <w:tr w:rsidR="00CB1728" w:rsidRPr="00CB1728" w:rsidTr="00CB1728">
        <w:trPr>
          <w:trHeight w:val="750"/>
        </w:trPr>
        <w:tc>
          <w:tcPr>
            <w:tcW w:w="1056" w:type="dxa"/>
            <w:tcBorders>
              <w:top w:val="nil"/>
              <w:left w:val="single" w:sz="4" w:space="0" w:color="auto"/>
              <w:bottom w:val="single" w:sz="4" w:space="0" w:color="auto"/>
              <w:right w:val="single" w:sz="4" w:space="0" w:color="auto"/>
            </w:tcBorders>
            <w:shd w:val="clear" w:color="auto" w:fill="auto"/>
            <w:noWrap/>
            <w:hideMark/>
          </w:tcPr>
          <w:p w:rsidR="00CB1728" w:rsidRPr="00CB1728" w:rsidRDefault="00CB1728" w:rsidP="00CB1728">
            <w:pPr>
              <w:jc w:val="right"/>
              <w:rPr>
                <w:color w:val="000000"/>
                <w:sz w:val="26"/>
                <w:szCs w:val="26"/>
              </w:rPr>
            </w:pPr>
            <w:r w:rsidRPr="00CB1728">
              <w:rPr>
                <w:color w:val="000000"/>
                <w:sz w:val="26"/>
                <w:szCs w:val="26"/>
              </w:rPr>
              <w:t>1.8.</w:t>
            </w:r>
          </w:p>
        </w:tc>
        <w:tc>
          <w:tcPr>
            <w:tcW w:w="6741" w:type="dxa"/>
            <w:tcBorders>
              <w:top w:val="nil"/>
              <w:left w:val="nil"/>
              <w:bottom w:val="single" w:sz="4" w:space="0" w:color="auto"/>
              <w:right w:val="single" w:sz="4" w:space="0" w:color="auto"/>
            </w:tcBorders>
            <w:shd w:val="clear" w:color="auto" w:fill="auto"/>
            <w:hideMark/>
          </w:tcPr>
          <w:p w:rsidR="00CB1728" w:rsidRPr="00CB1728" w:rsidRDefault="00CB1728" w:rsidP="00CB1728">
            <w:pPr>
              <w:rPr>
                <w:color w:val="000000"/>
                <w:sz w:val="26"/>
                <w:szCs w:val="26"/>
              </w:rPr>
            </w:pPr>
            <w:r w:rsidRPr="00CB1728">
              <w:rPr>
                <w:color w:val="000000"/>
                <w:sz w:val="26"/>
                <w:szCs w:val="26"/>
              </w:rPr>
              <w:t xml:space="preserve">Приняты меры по выявленным нарушениям со стороны должностных лиц </w:t>
            </w:r>
            <w:r w:rsidRPr="00CB1728">
              <w:rPr>
                <w:color w:val="000000"/>
                <w:sz w:val="26"/>
                <w:szCs w:val="26"/>
              </w:rPr>
              <w:br/>
              <w:t>(перечислить: Ф.И.О. должностного лица, проступок, меры воздействия)</w:t>
            </w:r>
          </w:p>
        </w:tc>
        <w:tc>
          <w:tcPr>
            <w:tcW w:w="1514" w:type="dxa"/>
            <w:tcBorders>
              <w:top w:val="nil"/>
              <w:left w:val="nil"/>
              <w:bottom w:val="single" w:sz="4" w:space="0" w:color="auto"/>
              <w:right w:val="single" w:sz="4" w:space="0" w:color="auto"/>
            </w:tcBorders>
            <w:shd w:val="clear" w:color="auto" w:fill="auto"/>
            <w:noWrap/>
            <w:vAlign w:val="bottom"/>
            <w:hideMark/>
          </w:tcPr>
          <w:p w:rsidR="00CB1728" w:rsidRPr="00CB1728" w:rsidRDefault="00CB1728" w:rsidP="00CB1728">
            <w:pPr>
              <w:jc w:val="right"/>
              <w:rPr>
                <w:color w:val="000000"/>
                <w:sz w:val="26"/>
                <w:szCs w:val="26"/>
              </w:rPr>
            </w:pPr>
            <w:r w:rsidRPr="00CB1728">
              <w:rPr>
                <w:color w:val="000000"/>
                <w:sz w:val="26"/>
                <w:szCs w:val="26"/>
              </w:rPr>
              <w:t>х</w:t>
            </w:r>
          </w:p>
        </w:tc>
      </w:tr>
    </w:tbl>
    <w:p w:rsidR="00CB1728" w:rsidRDefault="00CB1728" w:rsidP="00136383">
      <w:pPr>
        <w:widowControl w:val="0"/>
        <w:tabs>
          <w:tab w:val="left" w:pos="1276"/>
        </w:tabs>
        <w:ind w:firstLine="709"/>
        <w:jc w:val="both"/>
        <w:rPr>
          <w:sz w:val="28"/>
          <w:szCs w:val="28"/>
        </w:rPr>
      </w:pPr>
    </w:p>
    <w:p w:rsidR="003B1342" w:rsidRDefault="003B1342" w:rsidP="00136383">
      <w:pPr>
        <w:widowControl w:val="0"/>
        <w:tabs>
          <w:tab w:val="left" w:pos="1276"/>
        </w:tabs>
        <w:ind w:firstLine="709"/>
        <w:jc w:val="both"/>
        <w:rPr>
          <w:sz w:val="28"/>
          <w:szCs w:val="28"/>
        </w:rPr>
      </w:pPr>
      <w:r>
        <w:rPr>
          <w:sz w:val="28"/>
          <w:szCs w:val="28"/>
        </w:rPr>
        <w:t>1.9. Конкретные примеры, отражающие результативность рассмотрения письменных и устных обращений граждан.</w:t>
      </w:r>
    </w:p>
    <w:p w:rsidR="00136383" w:rsidRPr="005673D9" w:rsidRDefault="00140B7E" w:rsidP="00136383">
      <w:pPr>
        <w:widowControl w:val="0"/>
        <w:jc w:val="center"/>
        <w:rPr>
          <w:sz w:val="28"/>
          <w:szCs w:val="28"/>
        </w:rPr>
      </w:pPr>
      <w:r>
        <w:rPr>
          <w:spacing w:val="-1"/>
          <w:sz w:val="28"/>
          <w:szCs w:val="28"/>
        </w:rPr>
        <w:t>1.9.1. </w:t>
      </w:r>
      <w:r w:rsidR="00136383" w:rsidRPr="005673D9">
        <w:rPr>
          <w:sz w:val="28"/>
          <w:szCs w:val="28"/>
        </w:rPr>
        <w:t>Государственной жилищной инспекцией Воронежской области рассмотрено обращение жителя многоквартирного дома №46 по ул. Никитинской г. Воронежа по вопросу ненадлежащего содержания здания.</w:t>
      </w:r>
    </w:p>
    <w:p w:rsidR="00136383" w:rsidRPr="005673D9" w:rsidRDefault="00136383" w:rsidP="00136383">
      <w:pPr>
        <w:widowControl w:val="0"/>
        <w:jc w:val="both"/>
        <w:rPr>
          <w:sz w:val="28"/>
          <w:szCs w:val="28"/>
        </w:rPr>
      </w:pPr>
      <w:r w:rsidRPr="005673D9">
        <w:rPr>
          <w:sz w:val="28"/>
          <w:szCs w:val="28"/>
        </w:rPr>
        <w:t>В ходе внеплановой выездной проверки установлено, что управляющей организацией АО «УК Ленинского района» произведен ремонт мягкой кровли над квартирой заявителя. Однако вход в подвал, расположенный между подъездами №1 и 2 не восстановлен, опиловка сухих и аварийных деревьев не произведена. По итогам проверки АО «УК Ленинского района» выдано предписание об устранении выявленных нарушений.</w:t>
      </w:r>
    </w:p>
    <w:p w:rsidR="00136383" w:rsidRPr="005673D9" w:rsidRDefault="00136383" w:rsidP="00136383">
      <w:pPr>
        <w:widowControl w:val="0"/>
        <w:jc w:val="both"/>
        <w:rPr>
          <w:sz w:val="28"/>
          <w:szCs w:val="28"/>
        </w:rPr>
      </w:pPr>
      <w:r w:rsidRPr="005673D9">
        <w:rPr>
          <w:sz w:val="28"/>
          <w:szCs w:val="28"/>
        </w:rPr>
        <w:t xml:space="preserve">Повторная проверка исполнения предписания показала, что управляющая организация восстановила поврежденные участки входа в подвал. В целях ограничения доступа в подвальное помещение посторонних лиц входные двери в подвал закрыты на замок. </w:t>
      </w:r>
    </w:p>
    <w:p w:rsidR="00136383" w:rsidRPr="005673D9" w:rsidRDefault="00136383" w:rsidP="00136383">
      <w:pPr>
        <w:widowControl w:val="0"/>
        <w:jc w:val="both"/>
        <w:rPr>
          <w:sz w:val="28"/>
          <w:szCs w:val="28"/>
        </w:rPr>
      </w:pPr>
      <w:r w:rsidRPr="005673D9">
        <w:rPr>
          <w:sz w:val="28"/>
          <w:szCs w:val="28"/>
        </w:rPr>
        <w:t>Кроме того, АО «УК Ленинского района» произвела работы по опиловке дерев</w:t>
      </w:r>
      <w:r>
        <w:rPr>
          <w:sz w:val="28"/>
          <w:szCs w:val="28"/>
        </w:rPr>
        <w:t>ьев</w:t>
      </w:r>
      <w:r w:rsidRPr="005673D9">
        <w:rPr>
          <w:sz w:val="28"/>
          <w:szCs w:val="28"/>
        </w:rPr>
        <w:t>, о котор</w:t>
      </w:r>
      <w:r>
        <w:rPr>
          <w:sz w:val="28"/>
          <w:szCs w:val="28"/>
        </w:rPr>
        <w:t>ых</w:t>
      </w:r>
      <w:r w:rsidRPr="005673D9">
        <w:rPr>
          <w:sz w:val="28"/>
          <w:szCs w:val="28"/>
        </w:rPr>
        <w:t xml:space="preserve"> </w:t>
      </w:r>
      <w:r>
        <w:rPr>
          <w:sz w:val="28"/>
          <w:szCs w:val="28"/>
        </w:rPr>
        <w:t xml:space="preserve">ранее </w:t>
      </w:r>
      <w:r w:rsidRPr="005673D9">
        <w:rPr>
          <w:sz w:val="28"/>
          <w:szCs w:val="28"/>
        </w:rPr>
        <w:t xml:space="preserve">гражданин писал в своем обращении. </w:t>
      </w:r>
    </w:p>
    <w:p w:rsidR="00136383" w:rsidRDefault="00136383" w:rsidP="00136383">
      <w:pPr>
        <w:widowControl w:val="0"/>
        <w:jc w:val="center"/>
        <w:rPr>
          <w:b/>
          <w:sz w:val="28"/>
          <w:szCs w:val="28"/>
        </w:rPr>
      </w:pPr>
      <w:r w:rsidRPr="008966CB">
        <w:rPr>
          <w:b/>
          <w:sz w:val="28"/>
          <w:szCs w:val="28"/>
        </w:rPr>
        <w:t>Состояние объекта до и после проведения работ</w:t>
      </w:r>
    </w:p>
    <w:p w:rsidR="00136383" w:rsidRDefault="00136383" w:rsidP="00136383">
      <w:pPr>
        <w:widowControl w:val="0"/>
        <w:jc w:val="center"/>
        <w:rPr>
          <w:noProof/>
          <w:sz w:val="28"/>
          <w:szCs w:val="28"/>
        </w:rPr>
      </w:pPr>
      <w:r>
        <w:rPr>
          <w:noProof/>
          <w:sz w:val="28"/>
          <w:szCs w:val="28"/>
        </w:rPr>
        <w:drawing>
          <wp:inline distT="0" distB="0" distL="0" distR="0" wp14:anchorId="7E7B252C" wp14:editId="554E110E">
            <wp:extent cx="1679854" cy="1261242"/>
            <wp:effectExtent l="0" t="0" r="0" b="0"/>
            <wp:docPr id="1" name="Рисунок 1" descr="C:\Users\erevina\Desktop\ИЮЛЬ 2019\IMG_2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evina\Desktop\ИЮЛЬ 2019\IMG_27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896" cy="1277041"/>
                    </a:xfrm>
                    <a:prstGeom prst="rect">
                      <a:avLst/>
                    </a:prstGeom>
                    <a:noFill/>
                    <a:ln>
                      <a:noFill/>
                    </a:ln>
                  </pic:spPr>
                </pic:pic>
              </a:graphicData>
            </a:graphic>
          </wp:inline>
        </w:drawing>
      </w:r>
      <w:r>
        <w:rPr>
          <w:noProof/>
          <w:sz w:val="28"/>
          <w:szCs w:val="28"/>
        </w:rPr>
        <w:drawing>
          <wp:inline distT="0" distB="0" distL="0" distR="0" wp14:anchorId="2EF11A88" wp14:editId="7293A214">
            <wp:extent cx="1721851" cy="1292773"/>
            <wp:effectExtent l="0" t="0" r="0" b="3175"/>
            <wp:docPr id="3" name="Рисунок 3" descr="C:\Users\erevina\Desktop\САЙТ ФОТО от инспекторов\распопова\Никитинская 46\IMG_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evina\Desktop\САЙТ ФОТО от инспекторов\распопова\Никитинская 46\IMG_27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703" cy="1309930"/>
                    </a:xfrm>
                    <a:prstGeom prst="rect">
                      <a:avLst/>
                    </a:prstGeom>
                    <a:noFill/>
                    <a:ln>
                      <a:noFill/>
                    </a:ln>
                  </pic:spPr>
                </pic:pic>
              </a:graphicData>
            </a:graphic>
          </wp:inline>
        </w:drawing>
      </w:r>
    </w:p>
    <w:p w:rsidR="00140B7E" w:rsidRPr="00B24426" w:rsidRDefault="00140B7E" w:rsidP="00136383">
      <w:pPr>
        <w:widowControl w:val="0"/>
        <w:tabs>
          <w:tab w:val="left" w:pos="1276"/>
        </w:tabs>
        <w:ind w:firstLine="709"/>
        <w:jc w:val="both"/>
        <w:rPr>
          <w:sz w:val="28"/>
          <w:szCs w:val="28"/>
        </w:rPr>
      </w:pPr>
    </w:p>
    <w:p w:rsidR="00136383" w:rsidRPr="00E550E7" w:rsidRDefault="00140B7E" w:rsidP="00136383">
      <w:pPr>
        <w:widowControl w:val="0"/>
        <w:jc w:val="center"/>
        <w:rPr>
          <w:sz w:val="28"/>
          <w:szCs w:val="28"/>
        </w:rPr>
      </w:pPr>
      <w:r>
        <w:rPr>
          <w:sz w:val="28"/>
          <w:szCs w:val="28"/>
        </w:rPr>
        <w:t>1.9.2. </w:t>
      </w:r>
      <w:r w:rsidR="00136383" w:rsidRPr="00E550E7">
        <w:rPr>
          <w:sz w:val="28"/>
          <w:szCs w:val="28"/>
        </w:rPr>
        <w:t xml:space="preserve">Государственной жилищной инспекцией Воронежской области проведена внеплановая выездная проверка по обращению жителей многоквартирного дома №16 по ул. Тепличной г. Воронежа. </w:t>
      </w:r>
    </w:p>
    <w:p w:rsidR="00136383" w:rsidRDefault="00136383" w:rsidP="00136383">
      <w:pPr>
        <w:widowControl w:val="0"/>
        <w:jc w:val="both"/>
        <w:rPr>
          <w:sz w:val="28"/>
          <w:szCs w:val="28"/>
        </w:rPr>
      </w:pPr>
      <w:r w:rsidRPr="00E550E7">
        <w:rPr>
          <w:sz w:val="28"/>
          <w:szCs w:val="28"/>
        </w:rPr>
        <w:t>Получив соответствующие запросы, управляющая домом организация ООО «МКС «Олимп» до начала выездной проверки отремонтировала бетонное покрытие у входов в подъезды, внутри самих подъездов на первых этажах восстановила освещение. Кроме того, управляющая организация освободила подвал от посторонних предметов</w:t>
      </w:r>
      <w:r>
        <w:rPr>
          <w:sz w:val="28"/>
          <w:szCs w:val="28"/>
        </w:rPr>
        <w:t>.</w:t>
      </w:r>
    </w:p>
    <w:p w:rsidR="00136383" w:rsidRPr="00E550E7" w:rsidRDefault="00136383" w:rsidP="00136383">
      <w:pPr>
        <w:widowControl w:val="0"/>
        <w:jc w:val="both"/>
        <w:rPr>
          <w:sz w:val="28"/>
          <w:szCs w:val="28"/>
        </w:rPr>
      </w:pPr>
      <w:r w:rsidRPr="00E550E7">
        <w:rPr>
          <w:sz w:val="28"/>
          <w:szCs w:val="28"/>
        </w:rPr>
        <w:t>Как следует из обра</w:t>
      </w:r>
      <w:r>
        <w:rPr>
          <w:sz w:val="28"/>
          <w:szCs w:val="28"/>
        </w:rPr>
        <w:t>щ</w:t>
      </w:r>
      <w:r w:rsidRPr="00E550E7">
        <w:rPr>
          <w:sz w:val="28"/>
          <w:szCs w:val="28"/>
        </w:rPr>
        <w:t xml:space="preserve">ений жильцов, во дворе их дома находятся овощехранилища, расположенные недалеко от игровой площадки детского сада. в летнее время года в высокой траве, растущей вокруг них, обитают клещи. граждане опасаются, что играющие во дворе малыши пострадают от укусов клещей. </w:t>
      </w:r>
    </w:p>
    <w:p w:rsidR="00136383" w:rsidRPr="00E550E7" w:rsidRDefault="00136383" w:rsidP="00136383">
      <w:pPr>
        <w:widowControl w:val="0"/>
        <w:jc w:val="both"/>
        <w:rPr>
          <w:sz w:val="28"/>
          <w:szCs w:val="28"/>
        </w:rPr>
      </w:pPr>
      <w:r w:rsidRPr="00E550E7">
        <w:rPr>
          <w:sz w:val="28"/>
          <w:szCs w:val="28"/>
        </w:rPr>
        <w:t xml:space="preserve">Обследовав придомовую территорию, жилищный инспектор обнаружил, что управляющей организацией покошена трава вокруг овощехранилищ, а двор убран от мусора и веток.  </w:t>
      </w:r>
    </w:p>
    <w:p w:rsidR="00136383" w:rsidRPr="00B24426" w:rsidRDefault="00136383" w:rsidP="00136383">
      <w:pPr>
        <w:widowControl w:val="0"/>
        <w:tabs>
          <w:tab w:val="left" w:pos="1276"/>
        </w:tabs>
        <w:ind w:firstLine="709"/>
        <w:jc w:val="both"/>
        <w:rPr>
          <w:sz w:val="28"/>
          <w:szCs w:val="28"/>
        </w:rPr>
      </w:pPr>
    </w:p>
    <w:p w:rsidR="00136383" w:rsidRPr="00C03459" w:rsidRDefault="00140B7E" w:rsidP="00136383">
      <w:pPr>
        <w:widowControl w:val="0"/>
        <w:jc w:val="center"/>
        <w:rPr>
          <w:sz w:val="28"/>
          <w:szCs w:val="28"/>
        </w:rPr>
      </w:pPr>
      <w:r>
        <w:rPr>
          <w:sz w:val="28"/>
          <w:szCs w:val="28"/>
        </w:rPr>
        <w:t>1.9.3. </w:t>
      </w:r>
      <w:r w:rsidR="00136383">
        <w:rPr>
          <w:sz w:val="28"/>
          <w:szCs w:val="28"/>
        </w:rPr>
        <w:t xml:space="preserve">По обращению </w:t>
      </w:r>
      <w:r w:rsidR="00136383" w:rsidRPr="00C03459">
        <w:rPr>
          <w:sz w:val="28"/>
          <w:szCs w:val="28"/>
        </w:rPr>
        <w:t>жителя многоквартирного дома № 15 по ул. Тимирязева г. Воронежа</w:t>
      </w:r>
      <w:r w:rsidR="00136383">
        <w:rPr>
          <w:sz w:val="28"/>
          <w:szCs w:val="28"/>
        </w:rPr>
        <w:t xml:space="preserve"> </w:t>
      </w:r>
      <w:r w:rsidR="00136383" w:rsidRPr="00C03459">
        <w:rPr>
          <w:sz w:val="28"/>
          <w:szCs w:val="28"/>
        </w:rPr>
        <w:t>государственн</w:t>
      </w:r>
      <w:r w:rsidR="00136383">
        <w:rPr>
          <w:sz w:val="28"/>
          <w:szCs w:val="28"/>
        </w:rPr>
        <w:t>ой</w:t>
      </w:r>
      <w:r w:rsidR="00136383" w:rsidRPr="00C03459">
        <w:rPr>
          <w:sz w:val="28"/>
          <w:szCs w:val="28"/>
        </w:rPr>
        <w:t xml:space="preserve"> жилищн</w:t>
      </w:r>
      <w:r w:rsidR="00136383">
        <w:rPr>
          <w:sz w:val="28"/>
          <w:szCs w:val="28"/>
        </w:rPr>
        <w:t xml:space="preserve">ой </w:t>
      </w:r>
      <w:r w:rsidR="00136383" w:rsidRPr="00C03459">
        <w:rPr>
          <w:sz w:val="28"/>
          <w:szCs w:val="28"/>
        </w:rPr>
        <w:t>инспекци</w:t>
      </w:r>
      <w:r w:rsidR="00136383">
        <w:rPr>
          <w:sz w:val="28"/>
          <w:szCs w:val="28"/>
        </w:rPr>
        <w:t>ей</w:t>
      </w:r>
      <w:r w:rsidR="00136383" w:rsidRPr="00C03459">
        <w:rPr>
          <w:sz w:val="28"/>
          <w:szCs w:val="28"/>
        </w:rPr>
        <w:t xml:space="preserve"> Воронежской области </w:t>
      </w:r>
      <w:r w:rsidR="00136383">
        <w:rPr>
          <w:sz w:val="28"/>
          <w:szCs w:val="28"/>
        </w:rPr>
        <w:t>проведена</w:t>
      </w:r>
      <w:r w:rsidR="00136383" w:rsidRPr="00C03459">
        <w:rPr>
          <w:sz w:val="28"/>
          <w:szCs w:val="28"/>
        </w:rPr>
        <w:t xml:space="preserve"> внепланов</w:t>
      </w:r>
      <w:r w:rsidR="00136383">
        <w:rPr>
          <w:sz w:val="28"/>
          <w:szCs w:val="28"/>
        </w:rPr>
        <w:t>ая</w:t>
      </w:r>
      <w:r w:rsidR="00136383" w:rsidRPr="00C03459">
        <w:rPr>
          <w:sz w:val="28"/>
          <w:szCs w:val="28"/>
        </w:rPr>
        <w:t xml:space="preserve"> выездн</w:t>
      </w:r>
      <w:r w:rsidR="00136383">
        <w:rPr>
          <w:sz w:val="28"/>
          <w:szCs w:val="28"/>
        </w:rPr>
        <w:t>ая</w:t>
      </w:r>
      <w:r w:rsidR="00136383" w:rsidRPr="00C03459">
        <w:rPr>
          <w:sz w:val="28"/>
          <w:szCs w:val="28"/>
        </w:rPr>
        <w:t xml:space="preserve"> проверк</w:t>
      </w:r>
      <w:r w:rsidR="00136383">
        <w:rPr>
          <w:sz w:val="28"/>
          <w:szCs w:val="28"/>
        </w:rPr>
        <w:t>а, в ходе которой</w:t>
      </w:r>
      <w:r w:rsidR="00136383" w:rsidRPr="00C03459">
        <w:rPr>
          <w:sz w:val="28"/>
          <w:szCs w:val="28"/>
        </w:rPr>
        <w:t xml:space="preserve"> установ</w:t>
      </w:r>
      <w:r w:rsidR="00136383">
        <w:rPr>
          <w:sz w:val="28"/>
          <w:szCs w:val="28"/>
        </w:rPr>
        <w:t>лено</w:t>
      </w:r>
      <w:r w:rsidR="00136383" w:rsidRPr="00C03459">
        <w:rPr>
          <w:sz w:val="28"/>
          <w:szCs w:val="28"/>
        </w:rPr>
        <w:t xml:space="preserve">, что управляющая организация АО «УК Центрального района» содержит дымовые и вентиляционные каналы в ненадлежащем состоянии. Согласно акту технического обследования дымоходов и вентканалов специализированной организации ООО «Артель», оголовкам требуется ремонт. </w:t>
      </w:r>
    </w:p>
    <w:p w:rsidR="00136383" w:rsidRDefault="00136383" w:rsidP="00136383">
      <w:pPr>
        <w:widowControl w:val="0"/>
        <w:jc w:val="both"/>
        <w:rPr>
          <w:sz w:val="28"/>
          <w:szCs w:val="28"/>
        </w:rPr>
      </w:pPr>
      <w:r w:rsidRPr="00C03459">
        <w:rPr>
          <w:sz w:val="28"/>
          <w:szCs w:val="28"/>
        </w:rPr>
        <w:t xml:space="preserve">По итогам проверки управляющей организации АО «УК Центрального района» </w:t>
      </w:r>
      <w:r>
        <w:rPr>
          <w:sz w:val="28"/>
          <w:szCs w:val="28"/>
        </w:rPr>
        <w:t xml:space="preserve">было предписано </w:t>
      </w:r>
      <w:r w:rsidRPr="00C03459">
        <w:rPr>
          <w:sz w:val="28"/>
          <w:szCs w:val="28"/>
        </w:rPr>
        <w:t>привести оголовки труб дымоходов многоквартирного дома №</w:t>
      </w:r>
      <w:r>
        <w:rPr>
          <w:sz w:val="28"/>
          <w:szCs w:val="28"/>
        </w:rPr>
        <w:t> </w:t>
      </w:r>
      <w:r w:rsidRPr="00C03459">
        <w:rPr>
          <w:sz w:val="28"/>
          <w:szCs w:val="28"/>
        </w:rPr>
        <w:t xml:space="preserve">15 по ул. Тимирязева г. Воронежа в пригодное для эксплуатации состояние. </w:t>
      </w:r>
    </w:p>
    <w:p w:rsidR="00136383" w:rsidRDefault="00136383" w:rsidP="00136383">
      <w:pPr>
        <w:widowControl w:val="0"/>
        <w:tabs>
          <w:tab w:val="left" w:pos="709"/>
          <w:tab w:val="left" w:pos="1418"/>
        </w:tabs>
        <w:jc w:val="both"/>
        <w:rPr>
          <w:sz w:val="28"/>
          <w:szCs w:val="28"/>
        </w:rPr>
      </w:pPr>
      <w:r>
        <w:rPr>
          <w:sz w:val="28"/>
          <w:szCs w:val="28"/>
        </w:rPr>
        <w:t xml:space="preserve">Последующая проверка показала, что </w:t>
      </w:r>
      <w:r w:rsidRPr="00C03459">
        <w:rPr>
          <w:sz w:val="28"/>
          <w:szCs w:val="28"/>
        </w:rPr>
        <w:t>АО «УК Центрального района»</w:t>
      </w:r>
      <w:r>
        <w:rPr>
          <w:sz w:val="28"/>
          <w:szCs w:val="28"/>
        </w:rPr>
        <w:t xml:space="preserve"> исполнило предписание ГЖИ Воронежской области и полностью отремонтировало оголовки, после чего </w:t>
      </w:r>
      <w:r w:rsidRPr="00C03459">
        <w:rPr>
          <w:sz w:val="28"/>
          <w:szCs w:val="28"/>
        </w:rPr>
        <w:t>специализированн</w:t>
      </w:r>
      <w:r>
        <w:rPr>
          <w:sz w:val="28"/>
          <w:szCs w:val="28"/>
        </w:rPr>
        <w:t>ая</w:t>
      </w:r>
      <w:r w:rsidRPr="00C03459">
        <w:rPr>
          <w:sz w:val="28"/>
          <w:szCs w:val="28"/>
        </w:rPr>
        <w:t xml:space="preserve"> организаци</w:t>
      </w:r>
      <w:r>
        <w:rPr>
          <w:sz w:val="28"/>
          <w:szCs w:val="28"/>
        </w:rPr>
        <w:t>я</w:t>
      </w:r>
      <w:r w:rsidRPr="00C03459">
        <w:rPr>
          <w:sz w:val="28"/>
          <w:szCs w:val="28"/>
        </w:rPr>
        <w:t xml:space="preserve"> ООО «Артель»</w:t>
      </w:r>
      <w:r>
        <w:rPr>
          <w:sz w:val="28"/>
          <w:szCs w:val="28"/>
        </w:rPr>
        <w:t xml:space="preserve"> провела </w:t>
      </w:r>
      <w:r w:rsidRPr="00C03459">
        <w:rPr>
          <w:sz w:val="28"/>
          <w:szCs w:val="28"/>
        </w:rPr>
        <w:t>технического обследования дымоходов и вентканалов</w:t>
      </w:r>
      <w:r>
        <w:rPr>
          <w:sz w:val="28"/>
          <w:szCs w:val="28"/>
        </w:rPr>
        <w:t xml:space="preserve"> в доме. </w:t>
      </w:r>
    </w:p>
    <w:p w:rsidR="00136383" w:rsidRPr="00A05C59" w:rsidRDefault="00136383" w:rsidP="00136383">
      <w:pPr>
        <w:widowControl w:val="0"/>
        <w:tabs>
          <w:tab w:val="left" w:pos="709"/>
          <w:tab w:val="left" w:pos="1418"/>
        </w:tabs>
        <w:jc w:val="center"/>
        <w:rPr>
          <w:b/>
          <w:sz w:val="28"/>
          <w:szCs w:val="28"/>
        </w:rPr>
      </w:pPr>
      <w:r w:rsidRPr="00A05C59">
        <w:rPr>
          <w:b/>
          <w:sz w:val="28"/>
          <w:szCs w:val="28"/>
        </w:rPr>
        <w:t>Состояние объекта до и после проведения ремонтных работ</w:t>
      </w:r>
    </w:p>
    <w:p w:rsidR="00136383" w:rsidRDefault="00136383" w:rsidP="00136383">
      <w:pPr>
        <w:widowControl w:val="0"/>
        <w:jc w:val="center"/>
      </w:pPr>
      <w:r>
        <w:rPr>
          <w:noProof/>
        </w:rPr>
        <w:drawing>
          <wp:inline distT="0" distB="0" distL="0" distR="0" wp14:anchorId="3E6F3C04" wp14:editId="4C5E4A88">
            <wp:extent cx="2270235" cy="1435752"/>
            <wp:effectExtent l="0" t="0" r="0" b="0"/>
            <wp:docPr id="30" name="Рисунок 30" descr="C:\Users\erevina\Desktop\САЙТ ФОТО от инспекторов\распопова\тимирязева 15\аопрорпооIMG_2916ролплолорлор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evina\Desktop\САЙТ ФОТО от инспекторов\распопова\тимирязева 15\аопрорпооIMG_2916ролплолорлор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4941" cy="1451377"/>
                    </a:xfrm>
                    <a:prstGeom prst="rect">
                      <a:avLst/>
                    </a:prstGeom>
                    <a:noFill/>
                    <a:ln>
                      <a:noFill/>
                    </a:ln>
                  </pic:spPr>
                </pic:pic>
              </a:graphicData>
            </a:graphic>
          </wp:inline>
        </w:drawing>
      </w:r>
      <w:r>
        <w:rPr>
          <w:noProof/>
        </w:rPr>
        <w:drawing>
          <wp:inline distT="0" distB="0" distL="0" distR="0" wp14:anchorId="585E1E85" wp14:editId="2DC5A95D">
            <wp:extent cx="1655175" cy="1434661"/>
            <wp:effectExtent l="0" t="0" r="2540" b="0"/>
            <wp:docPr id="4" name="Рисунок 4" descr="C:\Users\erevina\Desktop\САЙТ ФОТО от инспекторов\распопова\тимирязева 15\опооооIMG-20190717-WA0012врарарр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evina\Desktop\САЙТ ФОТО от инспекторов\распопова\тимирязева 15\опооооIMG-20190717-WA0012врарарр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324" cy="1446058"/>
                    </a:xfrm>
                    <a:prstGeom prst="rect">
                      <a:avLst/>
                    </a:prstGeom>
                    <a:noFill/>
                    <a:ln>
                      <a:noFill/>
                    </a:ln>
                  </pic:spPr>
                </pic:pic>
              </a:graphicData>
            </a:graphic>
          </wp:inline>
        </w:drawing>
      </w:r>
    </w:p>
    <w:p w:rsidR="00136383" w:rsidRDefault="00136383" w:rsidP="00136383">
      <w:pPr>
        <w:widowControl w:val="0"/>
        <w:jc w:val="center"/>
        <w:rPr>
          <w:sz w:val="28"/>
          <w:szCs w:val="28"/>
          <w:lang w:eastAsia="ar-SA"/>
        </w:rPr>
      </w:pPr>
    </w:p>
    <w:p w:rsidR="00136383" w:rsidRPr="00BB2D69" w:rsidRDefault="00140B7E" w:rsidP="00136383">
      <w:pPr>
        <w:widowControl w:val="0"/>
        <w:jc w:val="center"/>
        <w:rPr>
          <w:sz w:val="26"/>
          <w:szCs w:val="26"/>
        </w:rPr>
      </w:pPr>
      <w:r>
        <w:rPr>
          <w:sz w:val="28"/>
          <w:szCs w:val="28"/>
          <w:lang w:eastAsia="ar-SA"/>
        </w:rPr>
        <w:t>1.9.4. </w:t>
      </w:r>
      <w:r w:rsidR="00136383" w:rsidRPr="00BB2D69">
        <w:rPr>
          <w:sz w:val="26"/>
          <w:szCs w:val="26"/>
        </w:rPr>
        <w:t xml:space="preserve">По обращению жителя многоквартирного дома № 66А по ул. Матросова г. Воронежа государственной жилищной инспекцией Воронежской области проведена внеплановая выездная проверка по вопросу ненадлежащего содержания и некачественного обслуживания здания. </w:t>
      </w:r>
    </w:p>
    <w:p w:rsidR="00136383" w:rsidRPr="00BB2D69" w:rsidRDefault="00136383" w:rsidP="00136383">
      <w:pPr>
        <w:widowControl w:val="0"/>
        <w:jc w:val="both"/>
        <w:rPr>
          <w:sz w:val="26"/>
          <w:szCs w:val="26"/>
        </w:rPr>
      </w:pPr>
      <w:r w:rsidRPr="00BB2D69">
        <w:rPr>
          <w:sz w:val="26"/>
          <w:szCs w:val="26"/>
        </w:rPr>
        <w:t xml:space="preserve">В ходе проверки жилищным инспектором установлено, что управляющей домом организацией АО «УК Ленинского района» не обеспечена герметичность кровли над двумя квартирами, расположенными на верхних этажах дома. Также управляющей организацией не произведена уборка мусора на техническом этаже, а </w:t>
      </w:r>
      <w:r>
        <w:rPr>
          <w:sz w:val="26"/>
          <w:szCs w:val="26"/>
        </w:rPr>
        <w:t>п</w:t>
      </w:r>
      <w:r w:rsidRPr="00BB2D69">
        <w:rPr>
          <w:sz w:val="26"/>
          <w:szCs w:val="26"/>
        </w:rPr>
        <w:t xml:space="preserve">окрытие парапета по периметру всего здания содержится в ненадлежащем состоянии. </w:t>
      </w:r>
    </w:p>
    <w:p w:rsidR="00136383" w:rsidRPr="00BB2D69" w:rsidRDefault="00136383" w:rsidP="00136383">
      <w:pPr>
        <w:widowControl w:val="0"/>
        <w:jc w:val="both"/>
        <w:rPr>
          <w:sz w:val="26"/>
          <w:szCs w:val="26"/>
        </w:rPr>
      </w:pPr>
      <w:r w:rsidRPr="00BB2D69">
        <w:rPr>
          <w:sz w:val="26"/>
          <w:szCs w:val="26"/>
        </w:rPr>
        <w:t xml:space="preserve">По итогам проверки АО «УК Ленинского района» было предписано устранить выявленные нарушения в установленные жилищным законодательством сроки. </w:t>
      </w:r>
    </w:p>
    <w:p w:rsidR="00136383" w:rsidRPr="00BB2D69" w:rsidRDefault="00136383" w:rsidP="00136383">
      <w:pPr>
        <w:widowControl w:val="0"/>
        <w:jc w:val="both"/>
        <w:rPr>
          <w:sz w:val="26"/>
          <w:szCs w:val="26"/>
        </w:rPr>
      </w:pPr>
      <w:r w:rsidRPr="00BB2D69">
        <w:rPr>
          <w:sz w:val="26"/>
          <w:szCs w:val="26"/>
        </w:rPr>
        <w:t xml:space="preserve">Управляющая организация исполнила предписание ГЖИ Воронежской области. </w:t>
      </w:r>
    </w:p>
    <w:p w:rsidR="00136383" w:rsidRPr="00BB2D69" w:rsidRDefault="00136383" w:rsidP="00136383">
      <w:pPr>
        <w:widowControl w:val="0"/>
        <w:jc w:val="center"/>
        <w:rPr>
          <w:b/>
          <w:sz w:val="26"/>
          <w:szCs w:val="26"/>
        </w:rPr>
      </w:pPr>
      <w:r w:rsidRPr="00BB2D69">
        <w:rPr>
          <w:b/>
          <w:sz w:val="26"/>
          <w:szCs w:val="26"/>
        </w:rPr>
        <w:t>Состояние объекта до и после проведения работ</w:t>
      </w:r>
    </w:p>
    <w:p w:rsidR="00136383" w:rsidRPr="00C3446D" w:rsidRDefault="00136383" w:rsidP="00136383">
      <w:pPr>
        <w:widowControl w:val="0"/>
        <w:jc w:val="center"/>
        <w:rPr>
          <w:sz w:val="28"/>
          <w:szCs w:val="28"/>
        </w:rPr>
      </w:pPr>
      <w:r>
        <w:rPr>
          <w:noProof/>
          <w:sz w:val="28"/>
          <w:szCs w:val="28"/>
        </w:rPr>
        <w:drawing>
          <wp:inline distT="0" distB="0" distL="0" distR="0" wp14:anchorId="61766E0E" wp14:editId="1768FE6F">
            <wp:extent cx="2088312" cy="1384387"/>
            <wp:effectExtent l="0" t="0" r="7620" b="6350"/>
            <wp:docPr id="31" name="Рисунок 31" descr="C:\Users\erevina\Desktop\САЙТ ФОТО от инспекторов\Крутских\Матросова, 66А\IMG_1388апропроп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evina\Desktop\САЙТ ФОТО от инспекторов\Крутских\Матросова, 66А\IMG_1388апропропро.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2083" cy="1393516"/>
                    </a:xfrm>
                    <a:prstGeom prst="rect">
                      <a:avLst/>
                    </a:prstGeom>
                    <a:noFill/>
                    <a:ln>
                      <a:noFill/>
                    </a:ln>
                  </pic:spPr>
                </pic:pic>
              </a:graphicData>
            </a:graphic>
          </wp:inline>
        </w:drawing>
      </w:r>
      <w:r>
        <w:rPr>
          <w:noProof/>
          <w:sz w:val="28"/>
          <w:szCs w:val="28"/>
        </w:rPr>
        <w:drawing>
          <wp:inline distT="0" distB="0" distL="0" distR="0" wp14:anchorId="31F598A7" wp14:editId="35EE1E94">
            <wp:extent cx="2065283" cy="1306134"/>
            <wp:effectExtent l="0" t="0" r="0" b="8890"/>
            <wp:docPr id="32" name="Рисунок 32" descr="C:\Users\erevina\Desktop\САЙТ ФОТО от инспекторов\Крутских\Матросова, 66А\Матросова 66А после\IMG_2331рпорлор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evina\Desktop\САЙТ ФОТО от инспекторов\Крутских\Матросова, 66А\Матросова 66А после\IMG_2331рпорлорл.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6121" cy="1325637"/>
                    </a:xfrm>
                    <a:prstGeom prst="rect">
                      <a:avLst/>
                    </a:prstGeom>
                    <a:noFill/>
                    <a:ln>
                      <a:noFill/>
                    </a:ln>
                  </pic:spPr>
                </pic:pic>
              </a:graphicData>
            </a:graphic>
          </wp:inline>
        </w:drawing>
      </w:r>
    </w:p>
    <w:p w:rsidR="00136383" w:rsidRPr="002261D3" w:rsidRDefault="00140B7E" w:rsidP="00136383">
      <w:pPr>
        <w:widowControl w:val="0"/>
        <w:jc w:val="center"/>
        <w:rPr>
          <w:b/>
          <w:sz w:val="28"/>
          <w:szCs w:val="28"/>
        </w:rPr>
      </w:pPr>
      <w:r>
        <w:rPr>
          <w:sz w:val="28"/>
          <w:szCs w:val="28"/>
        </w:rPr>
        <w:t>1.9.5. </w:t>
      </w:r>
      <w:r w:rsidR="00136383" w:rsidRPr="002261D3">
        <w:rPr>
          <w:b/>
          <w:sz w:val="28"/>
          <w:szCs w:val="28"/>
        </w:rPr>
        <w:t>Получив запросы от ГЖИ Воронежской области, управляющая организация устранила причину протечки кровли</w:t>
      </w:r>
    </w:p>
    <w:p w:rsidR="00136383" w:rsidRPr="002261D3" w:rsidRDefault="00136383" w:rsidP="00136383">
      <w:pPr>
        <w:widowControl w:val="0"/>
        <w:jc w:val="both"/>
        <w:rPr>
          <w:sz w:val="28"/>
          <w:szCs w:val="28"/>
        </w:rPr>
      </w:pPr>
      <w:r w:rsidRPr="002261D3">
        <w:rPr>
          <w:sz w:val="28"/>
          <w:szCs w:val="28"/>
        </w:rPr>
        <w:t>Государственной жилищной инспекцией Воронежской области проведена внеплановая выездная проверка по обращен</w:t>
      </w:r>
      <w:r>
        <w:rPr>
          <w:sz w:val="28"/>
          <w:szCs w:val="28"/>
        </w:rPr>
        <w:t xml:space="preserve">ию жителя многоквартирного дома № </w:t>
      </w:r>
      <w:r w:rsidRPr="002261D3">
        <w:rPr>
          <w:sz w:val="28"/>
          <w:szCs w:val="28"/>
        </w:rPr>
        <w:t>17</w:t>
      </w:r>
      <w:r>
        <w:rPr>
          <w:sz w:val="28"/>
          <w:szCs w:val="28"/>
        </w:rPr>
        <w:t xml:space="preserve"> по ул. Кривошеина </w:t>
      </w:r>
      <w:r w:rsidRPr="002261D3">
        <w:rPr>
          <w:sz w:val="28"/>
          <w:szCs w:val="28"/>
        </w:rPr>
        <w:t>г. Воронежа</w:t>
      </w:r>
      <w:r>
        <w:rPr>
          <w:sz w:val="28"/>
          <w:szCs w:val="28"/>
        </w:rPr>
        <w:t>.</w:t>
      </w:r>
    </w:p>
    <w:p w:rsidR="00136383" w:rsidRPr="002261D3" w:rsidRDefault="00136383" w:rsidP="00136383">
      <w:pPr>
        <w:widowControl w:val="0"/>
        <w:jc w:val="both"/>
        <w:rPr>
          <w:sz w:val="28"/>
          <w:szCs w:val="28"/>
        </w:rPr>
      </w:pPr>
      <w:r w:rsidRPr="002261D3">
        <w:rPr>
          <w:sz w:val="28"/>
          <w:szCs w:val="28"/>
        </w:rPr>
        <w:t xml:space="preserve">В ходе проведения проверки жилищный инспектор направил в адрес управляющей домом организации АО «УК Ленинского района» запрос о предоставлении документов и доступа к общему имуществу собственников помещений в многоквартирном доме.  </w:t>
      </w:r>
    </w:p>
    <w:p w:rsidR="00136383" w:rsidRDefault="00136383" w:rsidP="00136383">
      <w:pPr>
        <w:widowControl w:val="0"/>
        <w:jc w:val="both"/>
        <w:rPr>
          <w:sz w:val="28"/>
          <w:szCs w:val="28"/>
        </w:rPr>
      </w:pPr>
      <w:r w:rsidRPr="002261D3">
        <w:rPr>
          <w:sz w:val="28"/>
          <w:szCs w:val="28"/>
        </w:rPr>
        <w:t xml:space="preserve">Получив соответствующие запросы, АО «УК Ленинского района» выполнила текущий ремонт кровли над квартирой заявителя, а вместе с тем и над подъездом № 4 и машинным отделением. Кроме того, управляющей организацией отремонтирован козырек входа в подъезд №4, а внутри самого подъезда выполнено остекление оконной коробки. </w:t>
      </w:r>
    </w:p>
    <w:p w:rsidR="00136383" w:rsidRPr="002261D3" w:rsidRDefault="00136383" w:rsidP="00136383">
      <w:pPr>
        <w:widowControl w:val="0"/>
        <w:jc w:val="center"/>
        <w:rPr>
          <w:sz w:val="28"/>
          <w:szCs w:val="28"/>
        </w:rPr>
      </w:pPr>
      <w:r>
        <w:rPr>
          <w:noProof/>
          <w:sz w:val="28"/>
          <w:szCs w:val="28"/>
        </w:rPr>
        <w:drawing>
          <wp:inline distT="0" distB="0" distL="0" distR="0" wp14:anchorId="12FE04D8" wp14:editId="360C93CF">
            <wp:extent cx="2396358" cy="1374833"/>
            <wp:effectExtent l="0" t="0" r="4445" b="0"/>
            <wp:docPr id="33" name="Рисунок 33" descr="C:\Users\erevina\Desktop\САЙТ ФОТО от инспекторов\Беляева\Новая папка\IMG_1279оопопроп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evina\Desktop\САЙТ ФОТО от инспекторов\Беляева\Новая папка\IMG_1279оопопропро.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913" cy="1380889"/>
                    </a:xfrm>
                    <a:prstGeom prst="rect">
                      <a:avLst/>
                    </a:prstGeom>
                    <a:noFill/>
                    <a:ln>
                      <a:noFill/>
                    </a:ln>
                  </pic:spPr>
                </pic:pic>
              </a:graphicData>
            </a:graphic>
          </wp:inline>
        </w:drawing>
      </w:r>
    </w:p>
    <w:p w:rsidR="00136383" w:rsidRPr="00EE5752" w:rsidRDefault="00140B7E" w:rsidP="00136383">
      <w:pPr>
        <w:widowControl w:val="0"/>
        <w:jc w:val="center"/>
        <w:rPr>
          <w:sz w:val="28"/>
          <w:szCs w:val="28"/>
        </w:rPr>
      </w:pPr>
      <w:r>
        <w:rPr>
          <w:sz w:val="28"/>
          <w:szCs w:val="28"/>
        </w:rPr>
        <w:t>1.9.6. </w:t>
      </w:r>
      <w:r w:rsidR="00136383" w:rsidRPr="00EE5752">
        <w:rPr>
          <w:sz w:val="28"/>
          <w:szCs w:val="28"/>
        </w:rPr>
        <w:t>Жительница многоквартирного дома № 10 по ул. Куцыгина г.</w:t>
      </w:r>
      <w:r w:rsidR="00136383">
        <w:rPr>
          <w:sz w:val="28"/>
          <w:szCs w:val="28"/>
        </w:rPr>
        <w:t> </w:t>
      </w:r>
      <w:r w:rsidR="00136383" w:rsidRPr="00EE5752">
        <w:rPr>
          <w:sz w:val="28"/>
          <w:szCs w:val="28"/>
        </w:rPr>
        <w:t xml:space="preserve">Воронежа обратилась в государственную жилищную инспекцию Воронежской области в ходе личного приема граждан. </w:t>
      </w:r>
    </w:p>
    <w:p w:rsidR="00136383" w:rsidRPr="00EE5752" w:rsidRDefault="00136383" w:rsidP="00136383">
      <w:pPr>
        <w:widowControl w:val="0"/>
        <w:jc w:val="both"/>
        <w:rPr>
          <w:sz w:val="28"/>
          <w:szCs w:val="28"/>
        </w:rPr>
      </w:pPr>
      <w:r w:rsidRPr="00EE5752">
        <w:rPr>
          <w:sz w:val="28"/>
          <w:szCs w:val="28"/>
        </w:rPr>
        <w:t xml:space="preserve">По итогам личного приема в отношении управляющей организации АО «УК Ленинского района» инициировано проведение внеплановой выездной проверки по вопросу содержания и ремонта МКД. Жилищный инспектор направил лицензиату запрос о предоставлении документов и доступа к общему имуществу собственников помещений в </w:t>
      </w:r>
      <w:r>
        <w:rPr>
          <w:sz w:val="28"/>
          <w:szCs w:val="28"/>
        </w:rPr>
        <w:t>многоквартирном доме</w:t>
      </w:r>
      <w:r w:rsidRPr="00EE5752">
        <w:rPr>
          <w:sz w:val="28"/>
          <w:szCs w:val="28"/>
        </w:rPr>
        <w:t xml:space="preserve">.  </w:t>
      </w:r>
    </w:p>
    <w:p w:rsidR="00136383" w:rsidRDefault="00136383" w:rsidP="00136383">
      <w:pPr>
        <w:widowControl w:val="0"/>
        <w:jc w:val="both"/>
        <w:rPr>
          <w:sz w:val="28"/>
          <w:szCs w:val="28"/>
        </w:rPr>
      </w:pPr>
      <w:r w:rsidRPr="00EE5752">
        <w:rPr>
          <w:sz w:val="28"/>
          <w:szCs w:val="28"/>
        </w:rPr>
        <w:t>Получив соответствующие запросы, управляющая организация АО «УК Ленинского района»</w:t>
      </w:r>
      <w:r>
        <w:rPr>
          <w:sz w:val="28"/>
          <w:szCs w:val="28"/>
        </w:rPr>
        <w:t xml:space="preserve"> </w:t>
      </w:r>
      <w:r w:rsidRPr="00EE5752">
        <w:rPr>
          <w:sz w:val="28"/>
          <w:szCs w:val="28"/>
        </w:rPr>
        <w:t xml:space="preserve">провела необходимые ремонтные работы по восстановлению ступеней входных групп всех подъездов дома, а также укрепила водосточные трубы наружного водостока подъезда № 4. </w:t>
      </w:r>
    </w:p>
    <w:p w:rsidR="00136383" w:rsidRPr="007B57BB" w:rsidRDefault="00136383" w:rsidP="00136383">
      <w:pPr>
        <w:widowControl w:val="0"/>
        <w:jc w:val="center"/>
        <w:rPr>
          <w:b/>
          <w:sz w:val="28"/>
          <w:szCs w:val="28"/>
        </w:rPr>
      </w:pPr>
      <w:r w:rsidRPr="007B57BB">
        <w:rPr>
          <w:b/>
          <w:sz w:val="28"/>
          <w:szCs w:val="28"/>
        </w:rPr>
        <w:t>Состояние объекта до и после проведения работ</w:t>
      </w:r>
    </w:p>
    <w:p w:rsidR="00136383" w:rsidRPr="00EE5752" w:rsidRDefault="00136383" w:rsidP="00136383">
      <w:pPr>
        <w:widowControl w:val="0"/>
        <w:jc w:val="center"/>
        <w:rPr>
          <w:sz w:val="28"/>
          <w:szCs w:val="28"/>
        </w:rPr>
      </w:pPr>
      <w:r>
        <w:rPr>
          <w:noProof/>
          <w:sz w:val="28"/>
          <w:szCs w:val="28"/>
        </w:rPr>
        <w:drawing>
          <wp:inline distT="0" distB="0" distL="0" distR="0">
            <wp:extent cx="2301766" cy="1726325"/>
            <wp:effectExtent l="0" t="0" r="3810" b="7620"/>
            <wp:docPr id="35" name="Рисунок 35" descr="IMG_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9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4215" cy="1728161"/>
                    </a:xfrm>
                    <a:prstGeom prst="rect">
                      <a:avLst/>
                    </a:prstGeom>
                    <a:noFill/>
                    <a:ln>
                      <a:noFill/>
                    </a:ln>
                  </pic:spPr>
                </pic:pic>
              </a:graphicData>
            </a:graphic>
          </wp:inline>
        </w:drawing>
      </w:r>
      <w:r>
        <w:rPr>
          <w:noProof/>
          <w:sz w:val="28"/>
          <w:szCs w:val="28"/>
        </w:rPr>
        <w:drawing>
          <wp:inline distT="0" distB="0" distL="0" distR="0">
            <wp:extent cx="2317531" cy="1742876"/>
            <wp:effectExtent l="0" t="0" r="6985" b="0"/>
            <wp:docPr id="34" name="Рисунок 34" descr="sJ8a2y6Y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8a2y6YCa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1201" cy="1745636"/>
                    </a:xfrm>
                    <a:prstGeom prst="rect">
                      <a:avLst/>
                    </a:prstGeom>
                    <a:noFill/>
                    <a:ln>
                      <a:noFill/>
                    </a:ln>
                  </pic:spPr>
                </pic:pic>
              </a:graphicData>
            </a:graphic>
          </wp:inline>
        </w:drawing>
      </w:r>
    </w:p>
    <w:sectPr w:rsidR="00136383" w:rsidRPr="00EE5752" w:rsidSect="00CB1728">
      <w:headerReference w:type="default" r:id="rId16"/>
      <w:pgSz w:w="11906" w:h="16838"/>
      <w:pgMar w:top="1134"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FED" w:rsidRDefault="00D35FED" w:rsidP="006278BD">
      <w:r>
        <w:separator/>
      </w:r>
    </w:p>
  </w:endnote>
  <w:endnote w:type="continuationSeparator" w:id="0">
    <w:p w:rsidR="00D35FED" w:rsidRDefault="00D35FED" w:rsidP="0062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FED" w:rsidRDefault="00D35FED" w:rsidP="006278BD">
      <w:r>
        <w:separator/>
      </w:r>
    </w:p>
  </w:footnote>
  <w:footnote w:type="continuationSeparator" w:id="0">
    <w:p w:rsidR="00D35FED" w:rsidRDefault="00D35FED" w:rsidP="0062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072436"/>
      <w:docPartObj>
        <w:docPartGallery w:val="Page Numbers (Top of Page)"/>
        <w:docPartUnique/>
      </w:docPartObj>
    </w:sdtPr>
    <w:sdtEndPr/>
    <w:sdtContent>
      <w:p w:rsidR="006278BD" w:rsidRDefault="006278BD" w:rsidP="006278BD">
        <w:pPr>
          <w:pStyle w:val="a6"/>
          <w:jc w:val="center"/>
        </w:pPr>
        <w:r>
          <w:fldChar w:fldCharType="begin"/>
        </w:r>
        <w:r>
          <w:instrText>PAGE   \* MERGEFORMAT</w:instrText>
        </w:r>
        <w:r>
          <w:fldChar w:fldCharType="separate"/>
        </w:r>
        <w:r w:rsidR="00DF6732">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920AF8"/>
    <w:multiLevelType w:val="multilevel"/>
    <w:tmpl w:val="ECBEF25C"/>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42"/>
    <w:rsid w:val="00136383"/>
    <w:rsid w:val="00140B7E"/>
    <w:rsid w:val="003B1342"/>
    <w:rsid w:val="004050F9"/>
    <w:rsid w:val="00612774"/>
    <w:rsid w:val="006278BD"/>
    <w:rsid w:val="00680733"/>
    <w:rsid w:val="006F7B6B"/>
    <w:rsid w:val="00760E35"/>
    <w:rsid w:val="0078624A"/>
    <w:rsid w:val="007E458F"/>
    <w:rsid w:val="00813E53"/>
    <w:rsid w:val="00CB1728"/>
    <w:rsid w:val="00D35FED"/>
    <w:rsid w:val="00DF6732"/>
    <w:rsid w:val="00E66CFC"/>
    <w:rsid w:val="00FB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3481C-5E6D-4F54-B664-8ABC9B66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13"/>
    <w:basedOn w:val="a"/>
    <w:rsid w:val="00140B7E"/>
    <w:pPr>
      <w:jc w:val="center"/>
    </w:pPr>
    <w:rPr>
      <w:sz w:val="26"/>
    </w:rPr>
  </w:style>
  <w:style w:type="table" w:styleId="a3">
    <w:name w:val="Table Grid"/>
    <w:basedOn w:val="a1"/>
    <w:uiPriority w:val="59"/>
    <w:rsid w:val="0014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78BD"/>
    <w:rPr>
      <w:rFonts w:ascii="Segoe UI" w:hAnsi="Segoe UI" w:cs="Segoe UI"/>
      <w:sz w:val="18"/>
      <w:szCs w:val="18"/>
    </w:rPr>
  </w:style>
  <w:style w:type="character" w:customStyle="1" w:styleId="a5">
    <w:name w:val="Текст выноски Знак"/>
    <w:basedOn w:val="a0"/>
    <w:link w:val="a4"/>
    <w:uiPriority w:val="99"/>
    <w:semiHidden/>
    <w:rsid w:val="006278BD"/>
    <w:rPr>
      <w:rFonts w:ascii="Segoe UI" w:eastAsia="Times New Roman" w:hAnsi="Segoe UI" w:cs="Segoe UI"/>
      <w:sz w:val="18"/>
      <w:szCs w:val="18"/>
      <w:lang w:eastAsia="ru-RU"/>
    </w:rPr>
  </w:style>
  <w:style w:type="paragraph" w:styleId="a6">
    <w:name w:val="header"/>
    <w:basedOn w:val="a"/>
    <w:link w:val="a7"/>
    <w:uiPriority w:val="99"/>
    <w:unhideWhenUsed/>
    <w:rsid w:val="006278BD"/>
    <w:pPr>
      <w:tabs>
        <w:tab w:val="center" w:pos="4677"/>
        <w:tab w:val="right" w:pos="9355"/>
      </w:tabs>
    </w:pPr>
  </w:style>
  <w:style w:type="character" w:customStyle="1" w:styleId="a7">
    <w:name w:val="Верхний колонтитул Знак"/>
    <w:basedOn w:val="a0"/>
    <w:link w:val="a6"/>
    <w:uiPriority w:val="99"/>
    <w:rsid w:val="006278B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78BD"/>
    <w:pPr>
      <w:tabs>
        <w:tab w:val="center" w:pos="4677"/>
        <w:tab w:val="right" w:pos="9355"/>
      </w:tabs>
    </w:pPr>
  </w:style>
  <w:style w:type="character" w:customStyle="1" w:styleId="a9">
    <w:name w:val="Нижний колонтитул Знак"/>
    <w:basedOn w:val="a0"/>
    <w:link w:val="a8"/>
    <w:uiPriority w:val="99"/>
    <w:rsid w:val="006278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12016">
      <w:bodyDiv w:val="1"/>
      <w:marLeft w:val="0"/>
      <w:marRight w:val="0"/>
      <w:marTop w:val="0"/>
      <w:marBottom w:val="0"/>
      <w:divBdr>
        <w:top w:val="none" w:sz="0" w:space="0" w:color="auto"/>
        <w:left w:val="none" w:sz="0" w:space="0" w:color="auto"/>
        <w:bottom w:val="none" w:sz="0" w:space="0" w:color="auto"/>
        <w:right w:val="none" w:sz="0" w:space="0" w:color="auto"/>
      </w:divBdr>
    </w:div>
    <w:div w:id="18855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Московченко Анжела Анатольевна</dc:creator>
  <cp:lastModifiedBy>МОСКОВЧЕНКО  Анжела  Анатольевна</cp:lastModifiedBy>
  <cp:revision>3</cp:revision>
  <cp:lastPrinted>2019-07-11T11:21:00Z</cp:lastPrinted>
  <dcterms:created xsi:type="dcterms:W3CDTF">2019-10-24T13:32:00Z</dcterms:created>
  <dcterms:modified xsi:type="dcterms:W3CDTF">2019-10-25T11:25:00Z</dcterms:modified>
</cp:coreProperties>
</file>