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1"/>
        <w:jc w:val="center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60"/>
        <w:ind w:firstLine="0"/>
        <w:jc w:val="both"/>
        <w:widowControl/>
        <w:rPr>
          <w:rFonts w:ascii="Times New Roman" w:hAnsi="Times New Roman"/>
          <w:b/>
          <w:sz w:val="32"/>
          <w:szCs w:val="36"/>
        </w:rPr>
      </w:pPr>
      <w:r>
        <w:rPr>
          <w:rFonts w:ascii="Times New Roman" w:hAnsi="Times New Roman"/>
          <w:b/>
          <w:sz w:val="32"/>
          <w:szCs w:val="36"/>
        </w:rPr>
      </w:r>
      <w:r>
        <w:rPr>
          <w:sz w:val="32"/>
        </w:rPr>
      </w:r>
      <w:r/>
    </w:p>
    <w:p>
      <w:pPr>
        <w:pStyle w:val="660"/>
        <w:ind w:firstLine="0"/>
        <w:jc w:val="both"/>
        <w:widowControl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</w:r>
      <w:r>
        <w:rPr>
          <w:rFonts w:ascii="Times New Roman" w:hAnsi="Times New Roman"/>
          <w:b/>
          <w:sz w:val="36"/>
          <w:szCs w:val="36"/>
        </w:rPr>
      </w:r>
      <w:r/>
    </w:p>
    <w:p>
      <w:pPr>
        <w:pStyle w:val="660"/>
        <w:ind w:firstLine="0"/>
        <w:jc w:val="both"/>
        <w:widowControl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660"/>
        <w:ind w:firstLine="0"/>
        <w:jc w:val="both"/>
        <w:widowControl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/>
    </w:p>
    <w:p>
      <w:pPr>
        <w:pStyle w:val="660"/>
        <w:ind w:firstLine="0"/>
        <w:jc w:val="both"/>
        <w:widowControl/>
        <w:rPr>
          <w:rFonts w:ascii="Times New Roman" w:hAnsi="Times New Roman"/>
          <w:b/>
          <w:sz w:val="32"/>
          <w:szCs w:val="36"/>
        </w:rPr>
      </w:pPr>
      <w:r>
        <w:rPr>
          <w:rFonts w:ascii="Times New Roman" w:hAnsi="Times New Roman"/>
          <w:b/>
          <w:sz w:val="32"/>
          <w:szCs w:val="36"/>
        </w:rPr>
      </w:r>
      <w:r>
        <w:rPr>
          <w:sz w:val="32"/>
        </w:rPr>
      </w:r>
      <w:r/>
    </w:p>
    <w:p>
      <w:pPr>
        <w:pStyle w:val="660"/>
        <w:ind w:firstLine="0"/>
        <w:jc w:val="both"/>
        <w:widowControl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 внесении изменени</w:t>
      </w:r>
      <w:r>
        <w:rPr>
          <w:rFonts w:ascii="Times New Roman" w:hAnsi="Times New Roman"/>
          <w:b/>
          <w:sz w:val="28"/>
          <w:szCs w:val="28"/>
        </w:rPr>
        <w:t xml:space="preserve">й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660"/>
        <w:ind w:firstLine="0"/>
        <w:jc w:val="both"/>
        <w:widowControl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постановление</w:t>
      </w:r>
      <w:r>
        <w:rPr>
          <w:rFonts w:ascii="Times New Roman" w:hAnsi="Times New Roman"/>
          <w:b/>
          <w:sz w:val="28"/>
          <w:szCs w:val="28"/>
        </w:rPr>
        <w:t xml:space="preserve"> правительства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660"/>
        <w:ind w:firstLine="0"/>
        <w:jc w:val="both"/>
        <w:widowControl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Воронежской области </w:t>
      </w:r>
      <w:r/>
    </w:p>
    <w:p>
      <w:pPr>
        <w:pStyle w:val="660"/>
        <w:ind w:firstLine="0"/>
        <w:jc w:val="both"/>
        <w:widowControl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от 0</w:t>
      </w:r>
      <w:r>
        <w:rPr>
          <w:rFonts w:ascii="Times New Roman" w:hAnsi="Times New Roman"/>
          <w:b/>
          <w:sz w:val="28"/>
          <w:szCs w:val="28"/>
        </w:rPr>
        <w:t xml:space="preserve">9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  <w:t xml:space="preserve">09</w:t>
      </w:r>
      <w:r>
        <w:rPr>
          <w:rFonts w:ascii="Times New Roman" w:hAnsi="Times New Roman"/>
          <w:b/>
          <w:sz w:val="28"/>
          <w:szCs w:val="28"/>
        </w:rPr>
        <w:t xml:space="preserve">.2013 № </w:t>
      </w:r>
      <w:r>
        <w:rPr>
          <w:rFonts w:ascii="Times New Roman" w:hAnsi="Times New Roman"/>
          <w:b/>
          <w:sz w:val="28"/>
          <w:szCs w:val="28"/>
        </w:rPr>
        <w:t xml:space="preserve">799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660"/>
        <w:ind w:firstLine="540"/>
        <w:jc w:val="both"/>
        <w:widowControl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  <w:r>
        <w:rPr>
          <w:sz w:val="28"/>
        </w:rPr>
      </w:r>
      <w:r/>
    </w:p>
    <w:p>
      <w:pPr>
        <w:pStyle w:val="660"/>
        <w:ind w:firstLine="540"/>
        <w:jc w:val="both"/>
        <w:widowControl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660"/>
        <w:ind w:firstLine="567"/>
        <w:jc w:val="both"/>
        <w:spacing w:lineRule="auto" w:line="360"/>
        <w:widowControl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нормативных правовых актов Воронежской области в соответствие действующему законодательству правительство Воронежской области </w:t>
      </w:r>
      <w:r>
        <w:rPr>
          <w:rFonts w:ascii="Times New Roman" w:hAnsi="Times New Roman"/>
          <w:b/>
          <w:sz w:val="28"/>
          <w:szCs w:val="28"/>
        </w:rPr>
        <w:t xml:space="preserve">п о с т а н о в л я е т:</w:t>
      </w:r>
      <w:r/>
    </w:p>
    <w:p>
      <w:pPr>
        <w:pStyle w:val="660"/>
        <w:ind w:firstLine="567"/>
        <w:jc w:val="both"/>
        <w:spacing w:lineRule="auto" w:line="360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</w:t>
      </w:r>
      <w:r>
        <w:rPr>
          <w:rFonts w:ascii="Times New Roman" w:hAnsi="Times New Roman"/>
          <w:sz w:val="28"/>
          <w:szCs w:val="28"/>
        </w:rPr>
        <w:t xml:space="preserve">Положение </w:t>
      </w:r>
      <w:r>
        <w:rPr>
          <w:rFonts w:ascii="Times New Roman" w:hAnsi="Times New Roman"/>
          <w:sz w:val="28"/>
          <w:szCs w:val="28"/>
        </w:rPr>
        <w:t xml:space="preserve">о государственной жилищной инспекции Воронежской области, утвержденное </w:t>
      </w: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правительства Воронежской области от 09.09.2013 № 799 «Об утверждении Положения о государственной жилищной инспекции Воронежской области» (в редакции постановлений правительства Воронежской области от 03.12.2014 № 1096, 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13.05.2015 № 371, от 03.03.2016 № 121, от 21.09.2016 № 695, от 06.12.2016 № 914, от 20.03.2017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225</w:t>
      </w:r>
      <w:r>
        <w:rPr>
          <w:rFonts w:ascii="Times New Roman" w:hAnsi="Times New Roman"/>
          <w:sz w:val="28"/>
          <w:szCs w:val="28"/>
        </w:rPr>
        <w:t xml:space="preserve">, от 21.06.2017 № 504, от 22.12.2017 № 1069, от 31.01.2018 № 77, от 22.03.2018 № 254, от 04.06.2018 № 497, от 07.09.2018 № 793</w:t>
      </w:r>
      <w:r>
        <w:rPr>
          <w:rFonts w:ascii="Times New Roman" w:hAnsi="Times New Roman"/>
          <w:sz w:val="28"/>
          <w:szCs w:val="28"/>
        </w:rPr>
        <w:t xml:space="preserve">, от 18.03.2019 № 254, от 14.01.2020 № 14, </w:t>
      </w:r>
      <w:r>
        <w:rPr>
          <w:rFonts w:ascii="Times New Roman" w:hAnsi="Times New Roman"/>
          <w:sz w:val="28"/>
          <w:szCs w:val="28"/>
        </w:rPr>
        <w:t xml:space="preserve">от 26.08.2020 № 818, от </w:t>
      </w:r>
      <w:r>
        <w:rPr>
          <w:rFonts w:ascii="Times New Roman" w:hAnsi="Times New Roman"/>
          <w:sz w:val="28"/>
          <w:szCs w:val="28"/>
        </w:rPr>
        <w:t xml:space="preserve">13.10.2021 № 595)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  <w:r/>
    </w:p>
    <w:p>
      <w:pPr>
        <w:pStyle w:val="660"/>
        <w:ind w:firstLine="567"/>
        <w:jc w:val="both"/>
        <w:spacing w:lineRule="auto" w:line="360"/>
        <w:widowControl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1.1. Пункт 1.1 раздела 1 изложить в следующей редакции:</w:t>
      </w:r>
      <w:r/>
    </w:p>
    <w:p>
      <w:pPr>
        <w:pStyle w:val="660"/>
        <w:ind w:firstLine="567"/>
        <w:jc w:val="both"/>
        <w:spacing w:lineRule="auto" w:line="360"/>
        <w:widowControl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«1.1. Государственная жилищная инс</w:t>
      </w:r>
      <w:r>
        <w:rPr>
          <w:rFonts w:ascii="Times New Roman" w:hAnsi="Times New Roman"/>
          <w:sz w:val="28"/>
          <w:szCs w:val="28"/>
          <w:highlight w:val="none"/>
        </w:rPr>
        <w:t xml:space="preserve">пекция Воронежской области (далее - инспекция) является исполнительным органом государственной власти Воронежской области, уполномоченным на осуществление регионального государственного жилищного контроля (надзора) (далее - государственный региональный жил</w:t>
      </w:r>
      <w:r>
        <w:rPr>
          <w:rFonts w:ascii="Times New Roman" w:hAnsi="Times New Roman"/>
          <w:sz w:val="28"/>
          <w:szCs w:val="28"/>
          <w:highlight w:val="none"/>
        </w:rPr>
        <w:t xml:space="preserve">ищный надзор) и регионального государственного лицензионного контроля за осуществлением предпринимательской деятельности по управлению многоквартирными домами (далее - региональный государственный лицензионный контроль) на территории Воронежской области.».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660"/>
        <w:ind w:firstLine="567"/>
        <w:jc w:val="both"/>
        <w:spacing w:lineRule="auto" w:line="360"/>
        <w:widowControl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1.2. Пункт 1.5 раздела 1 после слов «регионального государ</w:t>
      </w:r>
      <w:r>
        <w:rPr>
          <w:rFonts w:ascii="Times New Roman" w:hAnsi="Times New Roman"/>
          <w:sz w:val="28"/>
          <w:szCs w:val="28"/>
          <w:highlight w:val="none"/>
        </w:rPr>
        <w:t xml:space="preserve">ственного жилищного надзора» дополнить словами «и регионального государственного лицензионного контроля».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660"/>
        <w:ind w:firstLine="567"/>
        <w:jc w:val="both"/>
        <w:spacing w:lineRule="auto" w:line="360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1.3. В пункте 2.3. раздела 2 слова «предпринимательской деятельности по управлению многоквартирными домами» исключить.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660"/>
        <w:ind w:firstLine="567"/>
        <w:jc w:val="both"/>
        <w:spacing w:lineRule="auto" w:line="360"/>
        <w:widowControl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1.4. В подпункте 3.1.2 пункта 3.1 раздела 3 словами «предпринимательской деятельности по управлению многоквартирными домами» исключить.</w:t>
      </w:r>
      <w:r/>
    </w:p>
    <w:p>
      <w:pPr>
        <w:pStyle w:val="660"/>
        <w:ind w:firstLine="567"/>
        <w:jc w:val="both"/>
        <w:spacing w:lineRule="auto" w:line="360"/>
        <w:widowControl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1.5. Подпункт 3.2.2 пункта 3.2 раздела 3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660"/>
        <w:ind w:firstLine="567"/>
        <w:jc w:val="both"/>
        <w:spacing w:lineRule="auto" w:line="360"/>
        <w:widowControl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«3.2.2. Аттестация экспертов, привлекаемых к осуществлению экспертизы в целях государственного контроля (надзора).».</w:t>
      </w:r>
      <w:r/>
    </w:p>
    <w:p>
      <w:pPr>
        <w:pStyle w:val="655"/>
        <w:ind w:firstLine="540"/>
        <w:jc w:val="both"/>
        <w:spacing w:lineRule="auto" w:line="360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2.</w:t>
      </w:r>
      <w:r>
        <w:rPr>
          <w:spacing w:val="-4"/>
          <w:sz w:val="28"/>
          <w:szCs w:val="28"/>
        </w:rPr>
        <w:t xml:space="preserve"> Контроль за исполнением настоящего постановления возложить на заместителя губернатора Воронежской области – руководителя аппарата губернатора и правительства Воронежской области Трухачева С.Б.</w:t>
      </w:r>
      <w:r/>
    </w:p>
    <w:p>
      <w:pPr>
        <w:pStyle w:val="660"/>
        <w:ind w:firstLine="0"/>
        <w:widowControl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/>
    </w:p>
    <w:p>
      <w:pPr>
        <w:pStyle w:val="660"/>
        <w:ind w:firstLine="0"/>
        <w:widowControl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pStyle w:val="660"/>
        <w:ind w:firstLine="0"/>
        <w:widowControl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/>
    </w:p>
    <w:p>
      <w:pPr>
        <w:pStyle w:val="655"/>
        <w:ind w:firstLine="0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        Губернатора </w:t>
      </w:r>
      <w:r/>
    </w:p>
    <w:p>
      <w:pPr>
        <w:pStyle w:val="655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Воронежской области</w:t>
        <w:tab/>
        <w:tab/>
        <w:tab/>
        <w:tab/>
        <w:tab/>
        <w:tab/>
        <w:tab/>
        <w:tab/>
        <w:t xml:space="preserve">    А.В. Гусев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417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choolbook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1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4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 xml:space="preserve">3</w:t>
    </w:r>
    <w:r>
      <w:fldChar w:fldCharType="end"/>
    </w:r>
    <w:r/>
  </w:p>
  <w:p>
    <w:pPr>
      <w:pStyle w:val="66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55"/>
        <w:ind w:left="1514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55"/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55"/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55"/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55"/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55"/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55"/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55"/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55"/>
        <w:ind w:left="665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78">
    <w:name w:val="Caption"/>
    <w:basedOn w:val="671"/>
    <w:next w:val="67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9">
    <w:name w:val="Caption Char"/>
    <w:basedOn w:val="478"/>
    <w:link w:val="513"/>
    <w:uiPriority w:val="99"/>
  </w:style>
  <w:style w:type="paragraph" w:styleId="480">
    <w:name w:val="endnote text"/>
    <w:basedOn w:val="671"/>
    <w:link w:val="481"/>
    <w:uiPriority w:val="99"/>
    <w:semiHidden/>
    <w:unhideWhenUsed/>
    <w:rPr>
      <w:sz w:val="20"/>
    </w:rPr>
    <w:pPr>
      <w:spacing w:lineRule="auto" w:line="240" w:after="0"/>
    </w:pPr>
  </w:style>
  <w:style w:type="character" w:styleId="481">
    <w:name w:val="Endnote Text Char"/>
    <w:link w:val="480"/>
    <w:uiPriority w:val="99"/>
    <w:rPr>
      <w:sz w:val="20"/>
    </w:rPr>
  </w:style>
  <w:style w:type="character" w:styleId="482">
    <w:name w:val="endnote reference"/>
    <w:basedOn w:val="669"/>
    <w:uiPriority w:val="99"/>
    <w:semiHidden/>
    <w:unhideWhenUsed/>
    <w:rPr>
      <w:vertAlign w:val="superscript"/>
    </w:rPr>
  </w:style>
  <w:style w:type="paragraph" w:styleId="483">
    <w:name w:val="Heading 1"/>
    <w:link w:val="484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84">
    <w:name w:val="Heading 1 Char"/>
    <w:link w:val="483"/>
    <w:uiPriority w:val="9"/>
    <w:rPr>
      <w:rFonts w:ascii="Arial" w:hAnsi="Arial" w:cs="Arial" w:eastAsia="Arial"/>
      <w:sz w:val="40"/>
      <w:szCs w:val="40"/>
    </w:rPr>
  </w:style>
  <w:style w:type="paragraph" w:styleId="485">
    <w:name w:val="Heading 2"/>
    <w:link w:val="48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86">
    <w:name w:val="Heading 2 Char"/>
    <w:link w:val="485"/>
    <w:uiPriority w:val="9"/>
    <w:rPr>
      <w:rFonts w:ascii="Arial" w:hAnsi="Arial" w:cs="Arial" w:eastAsia="Arial"/>
      <w:sz w:val="34"/>
    </w:rPr>
  </w:style>
  <w:style w:type="paragraph" w:styleId="487">
    <w:name w:val="Heading 3"/>
    <w:link w:val="48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88">
    <w:name w:val="Heading 3 Char"/>
    <w:link w:val="487"/>
    <w:uiPriority w:val="9"/>
    <w:rPr>
      <w:rFonts w:ascii="Arial" w:hAnsi="Arial" w:cs="Arial" w:eastAsia="Arial"/>
      <w:sz w:val="30"/>
      <w:szCs w:val="30"/>
    </w:rPr>
  </w:style>
  <w:style w:type="paragraph" w:styleId="489">
    <w:name w:val="Heading 4"/>
    <w:link w:val="49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90">
    <w:name w:val="Heading 4 Char"/>
    <w:link w:val="489"/>
    <w:uiPriority w:val="9"/>
    <w:rPr>
      <w:rFonts w:ascii="Arial" w:hAnsi="Arial" w:cs="Arial" w:eastAsia="Arial"/>
      <w:b/>
      <w:bCs/>
      <w:sz w:val="26"/>
      <w:szCs w:val="26"/>
    </w:rPr>
  </w:style>
  <w:style w:type="paragraph" w:styleId="491">
    <w:name w:val="Heading 5"/>
    <w:link w:val="49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92">
    <w:name w:val="Heading 5 Char"/>
    <w:link w:val="491"/>
    <w:uiPriority w:val="9"/>
    <w:rPr>
      <w:rFonts w:ascii="Arial" w:hAnsi="Arial" w:cs="Arial" w:eastAsia="Arial"/>
      <w:b/>
      <w:bCs/>
      <w:sz w:val="24"/>
      <w:szCs w:val="24"/>
    </w:rPr>
  </w:style>
  <w:style w:type="paragraph" w:styleId="493">
    <w:name w:val="Heading 6"/>
    <w:link w:val="494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94">
    <w:name w:val="Heading 6 Char"/>
    <w:link w:val="493"/>
    <w:uiPriority w:val="9"/>
    <w:rPr>
      <w:rFonts w:ascii="Arial" w:hAnsi="Arial" w:cs="Arial" w:eastAsia="Arial"/>
      <w:b/>
      <w:bCs/>
      <w:sz w:val="22"/>
      <w:szCs w:val="22"/>
    </w:rPr>
  </w:style>
  <w:style w:type="paragraph" w:styleId="495">
    <w:name w:val="Heading 7"/>
    <w:link w:val="496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96">
    <w:name w:val="Heading 7 Char"/>
    <w:link w:val="49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97">
    <w:name w:val="Heading 8"/>
    <w:link w:val="49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98">
    <w:name w:val="Heading 8 Char"/>
    <w:link w:val="497"/>
    <w:uiPriority w:val="9"/>
    <w:rPr>
      <w:rFonts w:ascii="Arial" w:hAnsi="Arial" w:cs="Arial" w:eastAsia="Arial"/>
      <w:i/>
      <w:iCs/>
      <w:sz w:val="22"/>
      <w:szCs w:val="22"/>
    </w:rPr>
  </w:style>
  <w:style w:type="paragraph" w:styleId="499">
    <w:name w:val="Heading 9"/>
    <w:link w:val="50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00">
    <w:name w:val="Heading 9 Char"/>
    <w:link w:val="499"/>
    <w:uiPriority w:val="9"/>
    <w:rPr>
      <w:rFonts w:ascii="Arial" w:hAnsi="Arial" w:cs="Arial" w:eastAsia="Arial"/>
      <w:i/>
      <w:iCs/>
      <w:sz w:val="21"/>
      <w:szCs w:val="21"/>
    </w:rPr>
  </w:style>
  <w:style w:type="paragraph" w:styleId="501">
    <w:name w:val="List Paragraph"/>
    <w:qFormat/>
    <w:uiPriority w:val="34"/>
    <w:pPr>
      <w:contextualSpacing w:val="true"/>
      <w:ind w:left="720"/>
    </w:pPr>
  </w:style>
  <w:style w:type="paragraph" w:styleId="502">
    <w:name w:val="No Spacing"/>
    <w:qFormat/>
    <w:uiPriority w:val="1"/>
    <w:pPr>
      <w:spacing w:lineRule="auto" w:line="240" w:after="0" w:before="0"/>
    </w:pPr>
  </w:style>
  <w:style w:type="paragraph" w:styleId="503">
    <w:name w:val="Title"/>
    <w:link w:val="504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04">
    <w:name w:val="Title Char"/>
    <w:link w:val="503"/>
    <w:uiPriority w:val="10"/>
    <w:rPr>
      <w:sz w:val="48"/>
      <w:szCs w:val="48"/>
    </w:rPr>
  </w:style>
  <w:style w:type="paragraph" w:styleId="505">
    <w:name w:val="Subtitle"/>
    <w:link w:val="506"/>
    <w:qFormat/>
    <w:uiPriority w:val="11"/>
    <w:rPr>
      <w:sz w:val="24"/>
      <w:szCs w:val="24"/>
    </w:rPr>
    <w:pPr>
      <w:spacing w:after="200" w:before="200"/>
    </w:pPr>
  </w:style>
  <w:style w:type="character" w:styleId="506">
    <w:name w:val="Subtitle Char"/>
    <w:link w:val="505"/>
    <w:uiPriority w:val="11"/>
    <w:rPr>
      <w:sz w:val="24"/>
      <w:szCs w:val="24"/>
    </w:rPr>
  </w:style>
  <w:style w:type="paragraph" w:styleId="507">
    <w:name w:val="Quote"/>
    <w:link w:val="508"/>
    <w:qFormat/>
    <w:uiPriority w:val="29"/>
    <w:rPr>
      <w:i/>
    </w:rPr>
    <w:pPr>
      <w:ind w:left="720" w:right="720"/>
    </w:pPr>
  </w:style>
  <w:style w:type="character" w:styleId="508">
    <w:name w:val="Quote Char"/>
    <w:link w:val="507"/>
    <w:uiPriority w:val="29"/>
    <w:rPr>
      <w:i/>
    </w:rPr>
  </w:style>
  <w:style w:type="paragraph" w:styleId="509">
    <w:name w:val="Intense Quote"/>
    <w:link w:val="510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10">
    <w:name w:val="Intense Quote Char"/>
    <w:link w:val="509"/>
    <w:uiPriority w:val="30"/>
    <w:rPr>
      <w:i/>
    </w:rPr>
  </w:style>
  <w:style w:type="paragraph" w:styleId="511">
    <w:name w:val="Header"/>
    <w:link w:val="51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12">
    <w:name w:val="Header Char"/>
    <w:link w:val="511"/>
    <w:uiPriority w:val="99"/>
  </w:style>
  <w:style w:type="paragraph" w:styleId="513">
    <w:name w:val="Footer"/>
    <w:link w:val="51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14">
    <w:name w:val="Footer Char"/>
    <w:link w:val="513"/>
    <w:uiPriority w:val="99"/>
  </w:style>
  <w:style w:type="table" w:styleId="515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6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7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8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9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0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1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22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3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4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5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6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7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8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9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44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45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46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47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48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49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50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51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52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53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54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55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56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57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58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59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60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61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62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63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64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65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66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67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68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69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70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71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72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73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74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75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76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77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78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79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80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81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82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83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84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85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6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7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8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9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0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1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2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3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4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5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6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7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8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9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0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1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2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3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4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5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6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07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608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609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610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611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612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613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614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615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616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617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618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619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620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21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22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23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24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25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26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27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28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29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30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31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32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33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34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35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36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37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38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39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40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41">
    <w:name w:val="Hyperlink"/>
    <w:uiPriority w:val="99"/>
    <w:unhideWhenUsed/>
    <w:rPr>
      <w:color w:val="0000FF" w:themeColor="hyperlink"/>
      <w:u w:val="single"/>
    </w:rPr>
  </w:style>
  <w:style w:type="paragraph" w:styleId="642">
    <w:name w:val="footnote text"/>
    <w:link w:val="643"/>
    <w:uiPriority w:val="99"/>
    <w:semiHidden/>
    <w:unhideWhenUsed/>
    <w:rPr>
      <w:sz w:val="18"/>
    </w:rPr>
    <w:pPr>
      <w:spacing w:lineRule="auto" w:line="240" w:after="40"/>
    </w:pPr>
  </w:style>
  <w:style w:type="character" w:styleId="643">
    <w:name w:val="Footnote Text Char"/>
    <w:link w:val="642"/>
    <w:uiPriority w:val="99"/>
    <w:rPr>
      <w:sz w:val="18"/>
    </w:rPr>
  </w:style>
  <w:style w:type="character" w:styleId="644">
    <w:name w:val="footnote reference"/>
    <w:uiPriority w:val="99"/>
    <w:unhideWhenUsed/>
    <w:rPr>
      <w:vertAlign w:val="superscript"/>
    </w:rPr>
  </w:style>
  <w:style w:type="paragraph" w:styleId="645">
    <w:name w:val="toc 1"/>
    <w:uiPriority w:val="39"/>
    <w:unhideWhenUsed/>
    <w:pPr>
      <w:ind w:left="0" w:right="0" w:firstLine="0"/>
      <w:spacing w:after="57"/>
    </w:pPr>
  </w:style>
  <w:style w:type="paragraph" w:styleId="646">
    <w:name w:val="toc 2"/>
    <w:uiPriority w:val="39"/>
    <w:unhideWhenUsed/>
    <w:pPr>
      <w:ind w:left="283" w:right="0" w:firstLine="0"/>
      <w:spacing w:after="57"/>
    </w:pPr>
  </w:style>
  <w:style w:type="paragraph" w:styleId="647">
    <w:name w:val="toc 3"/>
    <w:uiPriority w:val="39"/>
    <w:unhideWhenUsed/>
    <w:pPr>
      <w:ind w:left="567" w:right="0" w:firstLine="0"/>
      <w:spacing w:after="57"/>
    </w:pPr>
  </w:style>
  <w:style w:type="paragraph" w:styleId="648">
    <w:name w:val="toc 4"/>
    <w:uiPriority w:val="39"/>
    <w:unhideWhenUsed/>
    <w:pPr>
      <w:ind w:left="850" w:right="0" w:firstLine="0"/>
      <w:spacing w:after="57"/>
    </w:pPr>
  </w:style>
  <w:style w:type="paragraph" w:styleId="649">
    <w:name w:val="toc 5"/>
    <w:uiPriority w:val="39"/>
    <w:unhideWhenUsed/>
    <w:pPr>
      <w:ind w:left="1134" w:right="0" w:firstLine="0"/>
      <w:spacing w:after="57"/>
    </w:pPr>
  </w:style>
  <w:style w:type="paragraph" w:styleId="650">
    <w:name w:val="toc 6"/>
    <w:uiPriority w:val="39"/>
    <w:unhideWhenUsed/>
    <w:pPr>
      <w:ind w:left="1417" w:right="0" w:firstLine="0"/>
      <w:spacing w:after="57"/>
    </w:pPr>
  </w:style>
  <w:style w:type="paragraph" w:styleId="651">
    <w:name w:val="toc 7"/>
    <w:uiPriority w:val="39"/>
    <w:unhideWhenUsed/>
    <w:pPr>
      <w:ind w:left="1701" w:right="0" w:firstLine="0"/>
      <w:spacing w:after="57"/>
    </w:pPr>
  </w:style>
  <w:style w:type="paragraph" w:styleId="652">
    <w:name w:val="toc 8"/>
    <w:uiPriority w:val="39"/>
    <w:unhideWhenUsed/>
    <w:pPr>
      <w:ind w:left="1984" w:right="0" w:firstLine="0"/>
      <w:spacing w:after="57"/>
    </w:pPr>
  </w:style>
  <w:style w:type="paragraph" w:styleId="653">
    <w:name w:val="toc 9"/>
    <w:uiPriority w:val="39"/>
    <w:unhideWhenUsed/>
    <w:pPr>
      <w:ind w:left="2268" w:right="0" w:firstLine="0"/>
      <w:spacing w:after="57"/>
    </w:pPr>
  </w:style>
  <w:style w:type="paragraph" w:styleId="654">
    <w:name w:val="TOC Heading"/>
    <w:uiPriority w:val="39"/>
    <w:unhideWhenUsed/>
  </w:style>
  <w:style w:type="paragraph" w:styleId="655">
    <w:name w:val="Обычный"/>
    <w:next w:val="655"/>
    <w:link w:val="655"/>
    <w:rPr>
      <w:sz w:val="26"/>
      <w:szCs w:val="26"/>
      <w:lang w:val="ru-RU" w:bidi="ar-SA" w:eastAsia="ru-RU"/>
    </w:rPr>
  </w:style>
  <w:style w:type="paragraph" w:styleId="656">
    <w:name w:val="Заголовок 4"/>
    <w:basedOn w:val="655"/>
    <w:next w:val="655"/>
    <w:link w:val="662"/>
    <w:rPr>
      <w:b/>
      <w:bCs/>
      <w:sz w:val="28"/>
      <w:szCs w:val="28"/>
      <w:lang w:val="en-US" w:eastAsia="en-US"/>
    </w:rPr>
    <w:pPr>
      <w:keepNext/>
      <w:spacing w:after="60" w:before="240"/>
      <w:outlineLvl w:val="3"/>
    </w:pPr>
  </w:style>
  <w:style w:type="character" w:styleId="657">
    <w:name w:val="Основной шрифт абзаца"/>
    <w:next w:val="657"/>
    <w:link w:val="655"/>
    <w:semiHidden/>
  </w:style>
  <w:style w:type="table" w:styleId="658">
    <w:name w:val="Обычная таблица"/>
    <w:next w:val="658"/>
    <w:link w:val="655"/>
    <w:semiHidden/>
    <w:tblPr/>
  </w:style>
  <w:style w:type="numbering" w:styleId="659">
    <w:name w:val="Нет списка"/>
    <w:next w:val="659"/>
    <w:link w:val="655"/>
    <w:semiHidden/>
  </w:style>
  <w:style w:type="paragraph" w:styleId="660">
    <w:name w:val="ConsPlusNormal"/>
    <w:next w:val="660"/>
    <w:link w:val="655"/>
    <w:rPr>
      <w:rFonts w:ascii="Arial" w:hAnsi="Arial"/>
      <w:lang w:val="ru-RU" w:bidi="ar-SA" w:eastAsia="ru-RU"/>
    </w:rPr>
    <w:pPr>
      <w:ind w:firstLine="720"/>
      <w:widowControl w:val="off"/>
    </w:pPr>
  </w:style>
  <w:style w:type="paragraph" w:styleId="661">
    <w:name w:val="ConsPlusTitle"/>
    <w:next w:val="661"/>
    <w:link w:val="655"/>
    <w:rPr>
      <w:rFonts w:ascii="Arial" w:hAnsi="Arial"/>
      <w:b/>
      <w:bCs/>
      <w:lang w:val="ru-RU" w:bidi="ar-SA" w:eastAsia="ru-RU"/>
    </w:rPr>
    <w:pPr>
      <w:widowControl w:val="off"/>
    </w:pPr>
  </w:style>
  <w:style w:type="character" w:styleId="662">
    <w:name w:val="Заголовок 4 Знак"/>
    <w:next w:val="662"/>
    <w:link w:val="656"/>
    <w:rPr>
      <w:b/>
      <w:bCs/>
      <w:sz w:val="28"/>
      <w:szCs w:val="28"/>
    </w:rPr>
  </w:style>
  <w:style w:type="paragraph" w:styleId="663">
    <w:name w:val="Обычный.Название подразделения"/>
    <w:next w:val="663"/>
    <w:link w:val="655"/>
    <w:rPr>
      <w:rFonts w:ascii="SchoolBook" w:hAnsi="SchoolBook"/>
      <w:sz w:val="28"/>
      <w:lang w:val="ru-RU" w:bidi="ar-SA" w:eastAsia="ru-RU"/>
    </w:rPr>
  </w:style>
  <w:style w:type="paragraph" w:styleId="664">
    <w:name w:val="Верхний колонтитул"/>
    <w:basedOn w:val="655"/>
    <w:next w:val="664"/>
    <w:link w:val="665"/>
    <w:rPr>
      <w:lang w:val="en-US" w:eastAsia="en-US"/>
    </w:rPr>
    <w:pPr>
      <w:tabs>
        <w:tab w:val="center" w:pos="4677" w:leader="none"/>
        <w:tab w:val="right" w:pos="9355" w:leader="none"/>
      </w:tabs>
    </w:pPr>
  </w:style>
  <w:style w:type="character" w:styleId="665">
    <w:name w:val="Верхний колонтитул Знак"/>
    <w:next w:val="665"/>
    <w:link w:val="664"/>
    <w:rPr>
      <w:sz w:val="26"/>
      <w:szCs w:val="26"/>
    </w:rPr>
  </w:style>
  <w:style w:type="paragraph" w:styleId="666">
    <w:name w:val="Нижний колонтитул"/>
    <w:basedOn w:val="655"/>
    <w:next w:val="666"/>
    <w:link w:val="667"/>
    <w:rPr>
      <w:lang w:val="en-US" w:eastAsia="en-US"/>
    </w:rPr>
    <w:pPr>
      <w:tabs>
        <w:tab w:val="center" w:pos="4677" w:leader="none"/>
        <w:tab w:val="right" w:pos="9355" w:leader="none"/>
      </w:tabs>
    </w:pPr>
  </w:style>
  <w:style w:type="character" w:styleId="667">
    <w:name w:val="Нижний колонтитул Знак"/>
    <w:next w:val="667"/>
    <w:link w:val="666"/>
    <w:rPr>
      <w:sz w:val="26"/>
      <w:szCs w:val="26"/>
    </w:rPr>
  </w:style>
  <w:style w:type="character" w:styleId="668">
    <w:name w:val="Гиперссылка"/>
    <w:basedOn w:val="657"/>
    <w:next w:val="668"/>
    <w:link w:val="655"/>
    <w:rPr>
      <w:color w:val="0000FF"/>
      <w:u w:val="single"/>
    </w:rPr>
  </w:style>
  <w:style w:type="character" w:styleId="669" w:default="1">
    <w:name w:val="Default Paragraph Font"/>
    <w:uiPriority w:val="1"/>
    <w:semiHidden/>
    <w:unhideWhenUsed/>
  </w:style>
  <w:style w:type="numbering" w:styleId="670" w:default="1">
    <w:name w:val="No List"/>
    <w:uiPriority w:val="99"/>
    <w:semiHidden/>
    <w:unhideWhenUsed/>
  </w:style>
  <w:style w:type="paragraph" w:styleId="671" w:default="1">
    <w:name w:val="Normal"/>
    <w:qFormat/>
  </w:style>
  <w:style w:type="table" w:styleId="6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17</cp:revision>
  <dcterms:modified xsi:type="dcterms:W3CDTF">2022-01-16T09:34:10Z</dcterms:modified>
</cp:coreProperties>
</file>