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61" w:rsidRPr="000E3321" w:rsidRDefault="00134461" w:rsidP="00134461">
      <w:pPr>
        <w:jc w:val="center"/>
        <w:rPr>
          <w:b/>
          <w:sz w:val="28"/>
          <w:szCs w:val="28"/>
        </w:rPr>
      </w:pPr>
      <w:r w:rsidRPr="000E3321">
        <w:rPr>
          <w:b/>
          <w:sz w:val="28"/>
          <w:szCs w:val="28"/>
        </w:rPr>
        <w:t>О результатах плановой выездной проверки в отношении АДМИНИСТРАЦИ</w:t>
      </w:r>
      <w:r w:rsidRPr="000E3321">
        <w:rPr>
          <w:b/>
          <w:sz w:val="28"/>
          <w:szCs w:val="28"/>
        </w:rPr>
        <w:t>И</w:t>
      </w:r>
      <w:r w:rsidRPr="000E3321">
        <w:rPr>
          <w:b/>
          <w:sz w:val="28"/>
          <w:szCs w:val="28"/>
        </w:rPr>
        <w:t xml:space="preserve"> </w:t>
      </w:r>
      <w:r w:rsidRPr="000E3321">
        <w:rPr>
          <w:rFonts w:cs="Times New Roman"/>
          <w:b/>
          <w:color w:val="000000" w:themeColor="text1"/>
          <w:sz w:val="28"/>
          <w:szCs w:val="28"/>
        </w:rPr>
        <w:t xml:space="preserve">УСМАНСКОГО 1-ГО СЕЛЬСКОГО ПОСЕЛЕНИЯ </w:t>
      </w:r>
      <w:r w:rsidR="000E3321" w:rsidRPr="000E3321">
        <w:rPr>
          <w:rFonts w:cs="Times New Roman"/>
          <w:b/>
          <w:color w:val="000000" w:themeColor="text1"/>
          <w:sz w:val="28"/>
          <w:szCs w:val="28"/>
        </w:rPr>
        <w:t xml:space="preserve">НОВОЙСМАНСКОГО </w:t>
      </w:r>
      <w:r w:rsidRPr="000E3321">
        <w:rPr>
          <w:rFonts w:cs="Times New Roman"/>
          <w:b/>
          <w:color w:val="000000" w:themeColor="text1"/>
          <w:sz w:val="28"/>
          <w:szCs w:val="28"/>
        </w:rPr>
        <w:t>МУНИЦИПАЛЬНОГО РАЙОНА</w:t>
      </w:r>
      <w:r w:rsidRPr="000E3321">
        <w:rPr>
          <w:b/>
          <w:sz w:val="28"/>
          <w:szCs w:val="28"/>
        </w:rPr>
        <w:t xml:space="preserve"> </w:t>
      </w:r>
      <w:r w:rsidRPr="000E3321">
        <w:rPr>
          <w:b/>
          <w:sz w:val="28"/>
          <w:szCs w:val="28"/>
        </w:rPr>
        <w:t>ВОРОНЕЖСКОЙ ОБЛАСТИ</w:t>
      </w:r>
    </w:p>
    <w:p w:rsidR="00184852" w:rsidRDefault="00184852" w:rsidP="00134461">
      <w:pPr>
        <w:rPr>
          <w:rFonts w:cs="Times New Roman"/>
          <w:sz w:val="28"/>
          <w:szCs w:val="28"/>
        </w:rPr>
      </w:pPr>
      <w:bookmarkStart w:id="0" w:name="_GoBack"/>
      <w:bookmarkEnd w:id="0"/>
    </w:p>
    <w:p w:rsidR="00184852" w:rsidRDefault="001971DF">
      <w:pPr>
        <w:shd w:val="clear" w:color="FFFFFF" w:fill="FFFFFF"/>
        <w:tabs>
          <w:tab w:val="right" w:pos="10205"/>
        </w:tabs>
        <w:ind w:firstLine="709"/>
        <w:jc w:val="both"/>
        <w:rPr>
          <w:sz w:val="27"/>
          <w:szCs w:val="27"/>
        </w:rPr>
      </w:pPr>
      <w:r>
        <w:rPr>
          <w:rFonts w:cs="Times New Roman"/>
          <w:color w:val="000000" w:themeColor="text1"/>
          <w:sz w:val="28"/>
          <w:szCs w:val="28"/>
        </w:rPr>
        <w:t xml:space="preserve">Во исполнение плана проведения плановых проверок, в соответствии с требованиями пункта 2.3 статьи 77 Федерального закона от 06.10.2003 № 131-ФЗ «Об </w:t>
      </w:r>
      <w:r>
        <w:rPr>
          <w:rFonts w:cs="Times New Roman"/>
          <w:color w:val="000000" w:themeColor="text1"/>
          <w:sz w:val="28"/>
          <w:szCs w:val="28"/>
        </w:rPr>
        <w:t>общих принципах организации местного самоуправления в российской Федерации» и статьи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</w:t>
      </w:r>
      <w:r>
        <w:rPr>
          <w:rFonts w:cs="Times New Roman"/>
          <w:color w:val="000000" w:themeColor="text1"/>
          <w:sz w:val="28"/>
          <w:szCs w:val="28"/>
        </w:rPr>
        <w:t>ипального контроля» юридических лиц и индивидуальных предпринимателей на 2021 г. и в соответствии с приказом  руководителя государственной жилищной инспекции Воронежской области  от 01.03.2021 № 01-пл, в марте 2021 года проведена плановая документарная про</w:t>
      </w:r>
      <w:r>
        <w:rPr>
          <w:rFonts w:cs="Times New Roman"/>
          <w:color w:val="000000" w:themeColor="text1"/>
          <w:sz w:val="28"/>
          <w:szCs w:val="28"/>
        </w:rPr>
        <w:t>верка в отношении администрации  Усманского 1-го сельского поселения муниципального района Воронежской области. Прошу Вас дать поручение разместить итоги плановой проверки  на сайте государственной жилищной инспекции Воронежской области в разделе: «жилищны</w:t>
      </w:r>
      <w:r>
        <w:rPr>
          <w:rFonts w:cs="Times New Roman"/>
          <w:color w:val="000000" w:themeColor="text1"/>
          <w:sz w:val="28"/>
          <w:szCs w:val="28"/>
        </w:rPr>
        <w:t>й надзор», подраздел: «результаты проведения проверок».</w:t>
      </w:r>
    </w:p>
    <w:p w:rsidR="00184852" w:rsidRDefault="001971DF">
      <w:pPr>
        <w:widowControl w:val="0"/>
        <w:shd w:val="clear" w:color="FFFFFF" w:fill="FFFFFF"/>
        <w:tabs>
          <w:tab w:val="right" w:pos="10205"/>
        </w:tabs>
        <w:ind w:firstLine="709"/>
        <w:jc w:val="both"/>
        <w:rPr>
          <w:sz w:val="27"/>
          <w:szCs w:val="27"/>
        </w:rPr>
      </w:pPr>
      <w:r>
        <w:rPr>
          <w:rFonts w:cs="Times New Roman"/>
          <w:color w:val="000000" w:themeColor="text1"/>
          <w:sz w:val="28"/>
          <w:szCs w:val="28"/>
        </w:rPr>
        <w:t xml:space="preserve"> Задачами плановой проверки являлись: проверка соблюдения требований Жилищного кодекса РФ, проверка деятельности уполномоченного органа местного самоуправления по осуществлению муниципального жилищног</w:t>
      </w:r>
      <w:r>
        <w:rPr>
          <w:rFonts w:cs="Times New Roman"/>
          <w:color w:val="000000" w:themeColor="text1"/>
          <w:sz w:val="28"/>
          <w:szCs w:val="28"/>
        </w:rPr>
        <w:t>о контроля, создания в городском поселении комиссии для оценки и обследования жилого помещения в целях признания его жилым, жилого помещения пригодным (непригодным) для проживания граждан, а также многоквартирного дома в целях признания его аварийным и под</w:t>
      </w:r>
      <w:r>
        <w:rPr>
          <w:rFonts w:cs="Times New Roman"/>
          <w:color w:val="000000" w:themeColor="text1"/>
          <w:sz w:val="28"/>
          <w:szCs w:val="28"/>
        </w:rPr>
        <w:t>лежащим сносу или реконструкции, проверка локальных актов о переводе жилых помещений в нежилые, переустройства и перепланировки жилых помещений, проверка соблюдения обязательных требований по отбору управляющей организации и проведении такого конкурса на м</w:t>
      </w:r>
      <w:r>
        <w:rPr>
          <w:rFonts w:cs="Times New Roman"/>
          <w:color w:val="000000" w:themeColor="text1"/>
          <w:sz w:val="28"/>
          <w:szCs w:val="28"/>
        </w:rPr>
        <w:t>ногоквартирных домах, количество квартир в которых более чем шестнадцать и в которых определен непосредственный способ управления, в случае непринятия собственниками помещений таких домов в срок до 01.04.2015 решения об ином способе управления, проверка ра</w:t>
      </w:r>
      <w:r>
        <w:rPr>
          <w:rFonts w:cs="Times New Roman"/>
          <w:color w:val="000000" w:themeColor="text1"/>
          <w:sz w:val="28"/>
          <w:szCs w:val="28"/>
        </w:rPr>
        <w:t xml:space="preserve">змещения информации в ГИС ЖКХ, проверка сведений об установлении платы за жилое помещение по договору социального найма   ( ч.3 ст. 156 ЖК РФ) и платы за содержание помещения </w:t>
      </w:r>
      <w:r>
        <w:rPr>
          <w:rFonts w:cs="Times New Roman"/>
          <w:color w:val="000000" w:themeColor="text1"/>
          <w:sz w:val="28"/>
          <w:szCs w:val="28"/>
        </w:rPr>
        <w:lastRenderedPageBreak/>
        <w:t>для собственников, которые не выбрали способ управления (ч. 4 ст. 158 ЖК РФ). В х</w:t>
      </w:r>
      <w:r>
        <w:rPr>
          <w:rFonts w:cs="Times New Roman"/>
          <w:color w:val="000000" w:themeColor="text1"/>
          <w:sz w:val="28"/>
          <w:szCs w:val="28"/>
        </w:rPr>
        <w:t xml:space="preserve">оде проведения проверки, изучения имеющихся в Инспекции и представленных администрацией Усманского 1-го сельского поселения Новоусманского муниципального района Воронежской области по запросу документов, установлено следующее. </w:t>
      </w:r>
    </w:p>
    <w:p w:rsidR="00184852" w:rsidRDefault="001971DF">
      <w:pPr>
        <w:widowControl w:val="0"/>
        <w:jc w:val="both"/>
        <w:rPr>
          <w:rFonts w:eastAsia="PT Astra Serif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f" style="position:absolute;margin-left:0.05pt;margin-top:0.05pt;width:50.4pt;height:50.4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Times New Roman"/>
          <w:color w:val="000000" w:themeColor="text1"/>
          <w:sz w:val="28"/>
          <w:szCs w:val="28"/>
        </w:rPr>
        <w:tab/>
        <w:t>На территории Усманского 1</w:t>
      </w:r>
      <w:r>
        <w:rPr>
          <w:rFonts w:cs="Times New Roman"/>
          <w:color w:val="000000" w:themeColor="text1"/>
          <w:sz w:val="28"/>
          <w:szCs w:val="28"/>
        </w:rPr>
        <w:t xml:space="preserve">-го сельского поселения Новоусманского муниципального района Воронежской области в 2020 году из </w:t>
      </w:r>
      <w:r>
        <w:rPr>
          <w:rFonts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605" cy="1460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color w:val="000000" w:themeColor="text1"/>
          <w:sz w:val="28"/>
          <w:szCs w:val="28"/>
        </w:rPr>
        <w:t>«жилого» в «нежилое помещение» обращений не поступало, помещения не переводились.</w:t>
      </w:r>
    </w:p>
    <w:p w:rsidR="00184852" w:rsidRDefault="001971DF">
      <w:pPr>
        <w:widowControl w:val="0"/>
        <w:jc w:val="both"/>
        <w:rPr>
          <w:rFonts w:eastAsia="PT Astra Serif"/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В 2020 году в администрацию Усманского 1-го сельского поселения Новоусманско</w:t>
      </w:r>
      <w:r>
        <w:rPr>
          <w:rFonts w:cs="Times New Roman"/>
          <w:color w:val="000000" w:themeColor="text1"/>
          <w:sz w:val="28"/>
          <w:szCs w:val="28"/>
        </w:rPr>
        <w:t>го муниципального района Воронежской области комиссия для оценки и обследования жилого помещения в целях признания его жилым, жилого помещения пригодным (непригодным) для проживания граждан, а также многоквартирного дома в целях признания его аварийным и п</w:t>
      </w:r>
      <w:r>
        <w:rPr>
          <w:rFonts w:cs="Times New Roman"/>
          <w:color w:val="000000" w:themeColor="text1"/>
          <w:sz w:val="28"/>
          <w:szCs w:val="28"/>
        </w:rPr>
        <w:t>одлежащим сносу или реконструкции не создавалась.</w:t>
      </w:r>
    </w:p>
    <w:p w:rsidR="00184852" w:rsidRDefault="001971DF">
      <w:pPr>
        <w:widowControl w:val="0"/>
        <w:jc w:val="both"/>
        <w:rPr>
          <w:rFonts w:eastAsia="PT Astra Serif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Согласно представленной информации 02.12.2019 года заключен контракт № 0131300041019000106.2019.12 "Выполнение работ (действий), направленных на энергосбережение и повышение энергетической эффективности ис</w:t>
      </w:r>
      <w:r>
        <w:rPr>
          <w:rFonts w:cs="Times New Roman"/>
          <w:color w:val="000000" w:themeColor="text1"/>
          <w:sz w:val="28"/>
          <w:szCs w:val="28"/>
        </w:rPr>
        <w:t>пользования электрической энергии на объектах наружного освещения на территории Усманского 1-го сельского поселения Новоусманского муниципального района Воронежской области" сроком на 5 лет. ОДПУ тепловой энергии установлен на 1 МКД (с. Новая Усмань, ул. Л</w:t>
      </w:r>
      <w:r>
        <w:rPr>
          <w:rFonts w:cs="Times New Roman"/>
          <w:color w:val="000000" w:themeColor="text1"/>
          <w:sz w:val="28"/>
          <w:szCs w:val="28"/>
        </w:rPr>
        <w:t>енина д. 263Б).</w:t>
      </w:r>
    </w:p>
    <w:p w:rsidR="00184852" w:rsidRDefault="001971DF">
      <w:pPr>
        <w:widowControl w:val="0"/>
        <w:jc w:val="both"/>
        <w:rPr>
          <w:rFonts w:eastAsia="PT Astra Serif"/>
          <w:color w:val="000000"/>
          <w:sz w:val="28"/>
          <w:szCs w:val="22"/>
        </w:rPr>
      </w:pPr>
      <w:r>
        <w:rPr>
          <w:rFonts w:cs="Times New Roman"/>
          <w:color w:val="000000" w:themeColor="text1"/>
          <w:sz w:val="28"/>
          <w:szCs w:val="28"/>
        </w:rPr>
        <w:tab/>
        <w:t>В рамках подготовки домов к отопительному периоду 2020-2021 годов комиссия установила готовность к отопительному сезону многоквартирных домов, что подтверждается паспортом готовности, также была проведена подготовка кровли МКД в соответств</w:t>
      </w:r>
      <w:r>
        <w:rPr>
          <w:rFonts w:cs="Times New Roman"/>
          <w:color w:val="000000" w:themeColor="text1"/>
          <w:sz w:val="28"/>
          <w:szCs w:val="28"/>
        </w:rPr>
        <w:t>ии с Правилами и нормами технической эксплуатации жилищного фонда и предупреждения травматизма в зимний период 2020-2021 г.г. Промывка и опрессовка систем отопления</w:t>
      </w:r>
      <w:r>
        <w:rPr>
          <w:rFonts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605" cy="14605"/>
            <wp:effectExtent l="0" t="0" r="0" b="0"/>
            <wp:docPr id="3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color w:val="000000" w:themeColor="text1"/>
          <w:sz w:val="28"/>
          <w:szCs w:val="28"/>
        </w:rPr>
        <w:t xml:space="preserve"> проводиться согласно графику.</w:t>
      </w:r>
    </w:p>
    <w:p w:rsidR="00184852" w:rsidRDefault="001971DF">
      <w:pPr>
        <w:widowControl w:val="0"/>
        <w:jc w:val="both"/>
        <w:rPr>
          <w:rFonts w:eastAsia="PT Astra Serif"/>
          <w:color w:val="000000"/>
          <w:sz w:val="28"/>
          <w:szCs w:val="22"/>
        </w:rPr>
      </w:pPr>
      <w:r>
        <w:rPr>
          <w:rFonts w:cs="Times New Roman"/>
          <w:color w:val="000000" w:themeColor="text1"/>
          <w:sz w:val="28"/>
          <w:szCs w:val="28"/>
        </w:rPr>
        <w:tab/>
        <w:t>Администрацией Усманского 1-го сельского поселения Новоусма</w:t>
      </w:r>
      <w:r>
        <w:rPr>
          <w:rFonts w:cs="Times New Roman"/>
          <w:color w:val="000000" w:themeColor="text1"/>
          <w:sz w:val="28"/>
          <w:szCs w:val="28"/>
        </w:rPr>
        <w:t>нского муниципального района Воронежской области разработана схема размещения мест (площадок) накопления твердых коммунальных отходов, отражающая данные о существующих площадках, а также о планируемом нахождении таких мест с указанием адреса, географически</w:t>
      </w:r>
      <w:r>
        <w:rPr>
          <w:rFonts w:cs="Times New Roman"/>
          <w:color w:val="000000" w:themeColor="text1"/>
          <w:sz w:val="28"/>
          <w:szCs w:val="28"/>
        </w:rPr>
        <w:t xml:space="preserve">х координат, необходимого количества контейнеров. </w:t>
      </w:r>
    </w:p>
    <w:p w:rsidR="00184852" w:rsidRDefault="001971DF">
      <w:pPr>
        <w:widowControl w:val="0"/>
        <w:jc w:val="both"/>
        <w:rPr>
          <w:rFonts w:eastAsia="PT Astra Serif"/>
          <w:color w:val="000000"/>
          <w:sz w:val="28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4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5" stroked="f" style="position:absolute;margin-left:0.05pt;margin-top:0.05pt;width:50.4pt;height:50.4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189230</wp:posOffset>
            </wp:positionV>
            <wp:extent cx="14605" cy="14605"/>
            <wp:effectExtent l="0" t="0" r="0" b="0"/>
            <wp:wrapNone/>
            <wp:docPr id="5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color w:val="000000" w:themeColor="text1"/>
          <w:sz w:val="28"/>
          <w:szCs w:val="28"/>
        </w:rPr>
        <w:t xml:space="preserve">Постановлением Усманского 1-го сельского поселения Новоусманского </w:t>
      </w:r>
      <w:r>
        <w:rPr>
          <w:rFonts w:cs="Times New Roman"/>
          <w:color w:val="000000" w:themeColor="text1"/>
          <w:sz w:val="28"/>
          <w:szCs w:val="28"/>
        </w:rPr>
        <w:lastRenderedPageBreak/>
        <w:t>муниципального района Воронежской области утвержден реестр мест (площадок) накопления твердых коммунальных отходов на территории Усманско</w:t>
      </w:r>
      <w:r>
        <w:rPr>
          <w:rFonts w:cs="Times New Roman"/>
          <w:color w:val="000000" w:themeColor="text1"/>
          <w:sz w:val="28"/>
          <w:szCs w:val="28"/>
        </w:rPr>
        <w:t>го 1-го сельского поселения Новоусманского муниципального района Воронежской области.</w:t>
      </w:r>
    </w:p>
    <w:p w:rsidR="00184852" w:rsidRDefault="001971DF">
      <w:pPr>
        <w:widowControl w:val="0"/>
        <w:spacing w:before="57" w:after="57"/>
        <w:ind w:left="57" w:right="57" w:firstLine="57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В региональную программу капитального ремонта, утверждённую п</w:t>
      </w:r>
      <w:bookmarkStart w:id="1" w:name="_GoBack1"/>
      <w:bookmarkEnd w:id="1"/>
      <w:r>
        <w:rPr>
          <w:rFonts w:cs="Times New Roman"/>
          <w:color w:val="000000" w:themeColor="text1"/>
          <w:sz w:val="28"/>
          <w:szCs w:val="28"/>
        </w:rPr>
        <w:t>остановлением правительства Воронежской области от 06.03.2014 № 183 включены 72 многоквартирных дома, распол</w:t>
      </w:r>
      <w:r>
        <w:rPr>
          <w:rFonts w:cs="Times New Roman"/>
          <w:color w:val="000000" w:themeColor="text1"/>
          <w:sz w:val="28"/>
          <w:szCs w:val="28"/>
        </w:rPr>
        <w:t>оженных на территории   Усманского 1-го сельского поселения Новоусманского муниципального района Воронежской области.</w:t>
      </w:r>
    </w:p>
    <w:p w:rsidR="00184852" w:rsidRDefault="001971DF">
      <w:pPr>
        <w:widowControl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В соответствии с постановлениями администрации Усманского 1-го сельского поселения Новоусманского муниципального района Воронежской облас</w:t>
      </w:r>
      <w:r>
        <w:rPr>
          <w:rFonts w:cs="Times New Roman"/>
          <w:color w:val="000000" w:themeColor="text1"/>
          <w:sz w:val="28"/>
          <w:szCs w:val="28"/>
        </w:rPr>
        <w:t>ти от 26.09.2014 № 786 , 21.05.2015 № 517, от 17.07.2017 № 223, от 19.03.2021 № 97 «О формировании фонда капитального ремонта на счете регионального оператора» многоквартирные дома, расположенные на территории Усманского 1-го сельского поселения Новоусманс</w:t>
      </w:r>
      <w:r>
        <w:rPr>
          <w:rFonts w:cs="Times New Roman"/>
          <w:color w:val="000000" w:themeColor="text1"/>
          <w:sz w:val="28"/>
          <w:szCs w:val="28"/>
        </w:rPr>
        <w:t xml:space="preserve">кого муниципального района Воронежской области, формируют фонд капитального ремонта на счете регионального оператора 63 многоквартирного дома. </w:t>
      </w:r>
    </w:p>
    <w:p w:rsidR="00184852" w:rsidRDefault="001971DF">
      <w:pPr>
        <w:widowControl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 xml:space="preserve"> На территории Усманского 1-го сельского поселения Новоусманского муниципального района Воронежской области 2 м</w:t>
      </w:r>
      <w:r>
        <w:rPr>
          <w:rFonts w:cs="Times New Roman"/>
          <w:color w:val="000000" w:themeColor="text1"/>
          <w:sz w:val="28"/>
          <w:szCs w:val="28"/>
        </w:rPr>
        <w:t xml:space="preserve">ногоквартирных дома    формируют фонд капитального ремонта на специальном счете: </w:t>
      </w:r>
    </w:p>
    <w:p w:rsidR="00184852" w:rsidRDefault="001971D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с. Новая Усмань ул. Ленина дом № 312 владелец специального счета является ТСН «Ленина 312» (ИНН 3616017568) протокол  от 12.10.2014 № 2;</w:t>
      </w:r>
    </w:p>
    <w:p w:rsidR="00184852" w:rsidRDefault="001971D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с. Новая Усмань ул. Ленина дом № </w:t>
      </w:r>
      <w:r>
        <w:rPr>
          <w:rFonts w:cs="Times New Roman"/>
          <w:color w:val="000000" w:themeColor="text1"/>
          <w:sz w:val="28"/>
          <w:szCs w:val="28"/>
        </w:rPr>
        <w:t>250а владелец специального счета является ООО УК «Родник» (ИНН 3662088010) протокол  от 02.03.2018 № 1.</w:t>
      </w:r>
    </w:p>
    <w:p w:rsidR="00184852" w:rsidRDefault="001971DF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>В связи со строительством новых многоквартирных домов, требуется проведение мониторинга и актуализации перечня многоквартирных домов, проведение меропри</w:t>
      </w:r>
      <w:r>
        <w:rPr>
          <w:rFonts w:cs="Times New Roman"/>
          <w:color w:val="000000" w:themeColor="text1"/>
          <w:sz w:val="28"/>
          <w:szCs w:val="28"/>
        </w:rPr>
        <w:t>ятий по включению в региональную программу  капитального ремонта, в соответствии с требованиями ч. 6 ст. 170 Жилищного кодекса Российской Федерации, информирование собственников помещений в многоквартирном доме о последствиях непринятия ими решения о выбор</w:t>
      </w:r>
      <w:r>
        <w:rPr>
          <w:rFonts w:cs="Times New Roman"/>
          <w:color w:val="000000" w:themeColor="text1"/>
          <w:sz w:val="28"/>
          <w:szCs w:val="28"/>
        </w:rPr>
        <w:t>е способа формирования фонда капитального ремонта, 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ремонта, если такое решение не было принято ранее.</w:t>
      </w:r>
    </w:p>
    <w:p w:rsidR="00184852" w:rsidRDefault="001971DF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>В ходе пров</w:t>
      </w:r>
      <w:r>
        <w:rPr>
          <w:rFonts w:cs="Times New Roman"/>
          <w:color w:val="000000" w:themeColor="text1"/>
          <w:sz w:val="28"/>
          <w:szCs w:val="28"/>
        </w:rPr>
        <w:t>едения проверки установлено, что в региональную программу капитального ремонта не включены 7 многоквартирных дома, расположенных по адресу:</w:t>
      </w:r>
    </w:p>
    <w:p w:rsidR="00184852" w:rsidRDefault="001971DF">
      <w:pPr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>с. Новая Усмань, бульвар Художников,1;</w:t>
      </w:r>
    </w:p>
    <w:p w:rsidR="00184852" w:rsidRDefault="001971DF">
      <w:pPr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>с. Новая Усмань, пл. Малевича,1;</w:t>
      </w:r>
    </w:p>
    <w:p w:rsidR="00184852" w:rsidRDefault="001971DF">
      <w:pPr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>с. Новая Усмань, пл. Малевича,2;</w:t>
      </w:r>
    </w:p>
    <w:p w:rsidR="00184852" w:rsidRDefault="001971DF">
      <w:pPr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 xml:space="preserve">с. Новая </w:t>
      </w:r>
      <w:r>
        <w:rPr>
          <w:rFonts w:cs="Times New Roman"/>
          <w:color w:val="000000" w:themeColor="text1"/>
          <w:sz w:val="28"/>
          <w:szCs w:val="28"/>
        </w:rPr>
        <w:t>Усмань, ул. Коминтерновская, д. 2Д;</w:t>
      </w:r>
    </w:p>
    <w:p w:rsidR="00184852" w:rsidRDefault="001971DF">
      <w:pPr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>с. Новая Усмань, ул.Серебрянный Век, д.1;</w:t>
      </w:r>
    </w:p>
    <w:p w:rsidR="00184852" w:rsidRDefault="001971DF">
      <w:pPr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>с. Новая Усмань, ул.Серебрянный Век, д.2;</w:t>
      </w:r>
    </w:p>
    <w:p w:rsidR="00184852" w:rsidRDefault="001971DF">
      <w:pPr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>с. Новая Усмань, ул. Солнечная, д. 28.</w:t>
      </w:r>
    </w:p>
    <w:p w:rsidR="00184852" w:rsidRDefault="001971DF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>По информации администрации Усманского 1-го сельского поселения Новоусманского муниципального рай</w:t>
      </w:r>
      <w:r>
        <w:rPr>
          <w:rFonts w:cs="Times New Roman"/>
          <w:color w:val="000000" w:themeColor="text1"/>
          <w:sz w:val="28"/>
          <w:szCs w:val="28"/>
        </w:rPr>
        <w:t>она Воронежской области по вышеуказанным многоквартирным домам в настоящее время ведется работа по включению в региональную программу капитального ремонта при следующей актуализации.</w:t>
      </w:r>
    </w:p>
    <w:p w:rsidR="00184852" w:rsidRDefault="001971DF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>В соответствии с п. 9.3 ч. 1 ст. 14 Жилищного кодекса Российской Федераци</w:t>
      </w:r>
      <w:r>
        <w:rPr>
          <w:rFonts w:cs="Times New Roman"/>
          <w:color w:val="000000" w:themeColor="text1"/>
          <w:sz w:val="28"/>
          <w:szCs w:val="28"/>
        </w:rPr>
        <w:t>и постановлением администрации Усманского 1-го сельского поселения Новоусманского муниципального района Воронежской области от от 19.03.2021 № 95 утвержден Порядок и перечень случаев оказания на возвратной и (или) безвозвратной основе за счет средств бюдже</w:t>
      </w:r>
      <w:r>
        <w:rPr>
          <w:rFonts w:cs="Times New Roman"/>
          <w:color w:val="000000" w:themeColor="text1"/>
          <w:sz w:val="28"/>
          <w:szCs w:val="28"/>
        </w:rPr>
        <w:t>та Усманского 1-го сельского поселения Новоусманского муниципального района Воронежской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</w:t>
      </w:r>
      <w:r>
        <w:rPr>
          <w:rFonts w:cs="Times New Roman"/>
          <w:color w:val="000000" w:themeColor="text1"/>
          <w:sz w:val="28"/>
          <w:szCs w:val="28"/>
        </w:rPr>
        <w:t>рритории  Усманского 1-го сельского поселения Новоусманского муниципального района Воронежской области.</w:t>
      </w:r>
    </w:p>
    <w:p w:rsidR="00184852" w:rsidRDefault="001971DF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В соответствии с частью 4 статьи 161 Жилищного кодекса Российской Федерации орган местного самоуправления в порядке, установленном Правительством Россий</w:t>
      </w:r>
      <w:r>
        <w:rPr>
          <w:rFonts w:cs="Times New Roman"/>
          <w:color w:val="000000" w:themeColor="text1"/>
          <w:sz w:val="28"/>
          <w:szCs w:val="28"/>
        </w:rPr>
        <w:t>ской Федерации, проводит открытый конкурс по отбору управляющей организации в случаях, указанных в части 13 настоящей статьи и части 5 статьи 200 настоящего Кодекса, а также в случае, если в течение шести месяцев до дня проведения указанного конкурса собст</w:t>
      </w:r>
      <w:r>
        <w:rPr>
          <w:rFonts w:cs="Times New Roman"/>
          <w:color w:val="000000" w:themeColor="text1"/>
          <w:sz w:val="28"/>
          <w:szCs w:val="28"/>
        </w:rPr>
        <w:t>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реализовано. Открытый конкурс проводится также в случае, если до окончания срока действия договора уп</w:t>
      </w:r>
      <w:r>
        <w:rPr>
          <w:rFonts w:cs="Times New Roman"/>
          <w:color w:val="000000" w:themeColor="text1"/>
          <w:sz w:val="28"/>
          <w:szCs w:val="28"/>
        </w:rPr>
        <w:t xml:space="preserve">равления </w:t>
      </w:r>
      <w:r>
        <w:rPr>
          <w:rFonts w:cs="Times New Roman"/>
          <w:color w:val="000000" w:themeColor="text1"/>
          <w:sz w:val="28"/>
          <w:szCs w:val="28"/>
        </w:rPr>
        <w:lastRenderedPageBreak/>
        <w:t>многоквартирным домом, заключенного по результатам открытого конкурса, не выбран способ управления этим домом или если принятое решение о выборе способа управления этим домом не было реализовано.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Порядок и основания проведения открытого конкурса у</w:t>
      </w:r>
      <w:r>
        <w:rPr>
          <w:rFonts w:cs="Times New Roman"/>
          <w:color w:val="000000" w:themeColor="text1"/>
          <w:sz w:val="28"/>
          <w:szCs w:val="28"/>
        </w:rPr>
        <w:t>становлен Правилами проведения органом местного самоуправления открытого конкурса по отбору управляющей организации для управления многоквартирным домом (Правила утверждены Постановлением Правительства Российской Федерации от 6 февраля 2006 г. №75, далее-П</w:t>
      </w:r>
      <w:r>
        <w:rPr>
          <w:rFonts w:cs="Times New Roman"/>
          <w:color w:val="000000" w:themeColor="text1"/>
          <w:sz w:val="28"/>
          <w:szCs w:val="28"/>
        </w:rPr>
        <w:t>равила).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Согласно пункту 3 Правил, конкурс проводится, если: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1) собственниками помещений в многоквартирном доме не выбран способ управления этим домом, в том числе в следующих случаях: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собственниками помещений в многоквартирном доме общее собрание по воп</w:t>
      </w:r>
      <w:r>
        <w:rPr>
          <w:rFonts w:cs="Times New Roman"/>
          <w:color w:val="000000" w:themeColor="text1"/>
          <w:sz w:val="28"/>
          <w:szCs w:val="28"/>
        </w:rPr>
        <w:t>росу выбора способа управления многоквартирным домом не проводилось или решение о выборе способа управления многоквартирным домом не было принято;</w:t>
      </w:r>
    </w:p>
    <w:p w:rsidR="00184852" w:rsidRDefault="001971DF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по истечении 2 месяцев после вступления в законную силу решения суда о признании несостоявшимся общего собр</w:t>
      </w:r>
      <w:r>
        <w:rPr>
          <w:rFonts w:cs="Times New Roman"/>
          <w:color w:val="000000" w:themeColor="text1"/>
          <w:sz w:val="28"/>
          <w:szCs w:val="28"/>
        </w:rPr>
        <w:t>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принято;</w:t>
      </w:r>
    </w:p>
    <w:p w:rsidR="00184852" w:rsidRDefault="001971DF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2) принятое собственниками</w:t>
      </w:r>
      <w:r>
        <w:rPr>
          <w:rFonts w:cs="Times New Roman"/>
          <w:color w:val="000000" w:themeColor="text1"/>
          <w:sz w:val="28"/>
          <w:szCs w:val="28"/>
        </w:rPr>
        <w:t xml:space="preserve"> помещений в многоквартирном доме решение о выборе способа управления домом не реализовано, в том числе в следующих случаях:</w:t>
      </w:r>
    </w:p>
    <w:p w:rsidR="00184852" w:rsidRDefault="001971DF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большинство собственников помещений в многоквартирном доме не заключили договоры, предусмотренные статьей 164 Жилищного кодекса Р</w:t>
      </w:r>
      <w:r>
        <w:rPr>
          <w:rFonts w:cs="Times New Roman"/>
          <w:color w:val="000000" w:themeColor="text1"/>
          <w:sz w:val="28"/>
          <w:szCs w:val="28"/>
        </w:rPr>
        <w:t>оссийской Федерации;</w:t>
      </w:r>
    </w:p>
    <w:p w:rsidR="00184852" w:rsidRDefault="001971DF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собственники помещений в многоквартирном доме не направили в уполномоченный федеральный орган исполнительной власти документы, необходимые для государственной регистрации товарищества собственников жилья либо жилищного кооператива ил</w:t>
      </w:r>
      <w:r>
        <w:rPr>
          <w:rFonts w:cs="Times New Roman"/>
          <w:color w:val="000000" w:themeColor="text1"/>
          <w:sz w:val="28"/>
          <w:szCs w:val="28"/>
        </w:rPr>
        <w:t>и иного специализированного потребительского кооператива;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не заключены договоры управления многоквартирным домом, предусмотренные статьей 162 Жилищного кодекса Российской Федерации;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>3) до окончания срока действия договора управления многоквартирным домом</w:t>
      </w:r>
      <w:r>
        <w:rPr>
          <w:rFonts w:cs="Times New Roman"/>
          <w:color w:val="000000" w:themeColor="text1"/>
          <w:sz w:val="28"/>
          <w:szCs w:val="28"/>
        </w:rPr>
        <w:t>, заключенного по результатам конкурса, не выбран способ управления этим домом или если принятое решение о выборе способа управления этим домом не было реализовано;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4) в установленном законодательством Российской Федерации о градостроительной деятельности </w:t>
      </w:r>
      <w:r>
        <w:rPr>
          <w:rFonts w:cs="Times New Roman"/>
          <w:color w:val="000000" w:themeColor="text1"/>
          <w:sz w:val="28"/>
          <w:szCs w:val="28"/>
        </w:rPr>
        <w:t>порядке выдано разрешение на ввод в эксплуатацию многоквартирного дома.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Инспекцией в адрес администрации Усманского 1-го сельского поселения Новоусманского муниципального района Воронежской области направлен запрос (от 01.03.2021 № 69-11/624) о предоставле</w:t>
      </w:r>
      <w:r>
        <w:rPr>
          <w:rFonts w:cs="Times New Roman"/>
          <w:color w:val="000000" w:themeColor="text1"/>
          <w:sz w:val="28"/>
          <w:szCs w:val="28"/>
        </w:rPr>
        <w:t>нии сведений, в том числе: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1) о перечне многоквартирных домов, собственниками помещений которых избран непосредственный способ управления многоквартирным домом;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2) сведения о заключении собственниками помещений многоквартирных домов с непосредственным </w:t>
      </w:r>
      <w:r>
        <w:rPr>
          <w:rFonts w:cs="Times New Roman"/>
          <w:color w:val="000000" w:themeColor="text1"/>
          <w:sz w:val="28"/>
          <w:szCs w:val="28"/>
        </w:rPr>
        <w:t>способом управления договоров в порядке, установленным частью 1 статьи 164 Жилищного кодекса РФ;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3) сведения об объявлении органом местного самоуправления и проведении открытого конкурса по отбору управляющей организации для управления многоквартирными дом</w:t>
      </w:r>
      <w:r>
        <w:rPr>
          <w:rFonts w:cs="Times New Roman"/>
          <w:color w:val="000000" w:themeColor="text1"/>
          <w:sz w:val="28"/>
          <w:szCs w:val="28"/>
        </w:rPr>
        <w:t>ами в период с января 2020 по февраль 2021 года (с приложением конкурсной документации);</w:t>
      </w:r>
    </w:p>
    <w:p w:rsidR="00184852" w:rsidRDefault="001971DF">
      <w:pPr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4) сведения о многоквартирных домах где не избран способ управления и (или) избранный способ управления не реализован.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>По информации, поступившей в адрес инспекции в р</w:t>
      </w:r>
      <w:r>
        <w:rPr>
          <w:rFonts w:cs="Times New Roman"/>
          <w:color w:val="000000" w:themeColor="text1"/>
          <w:sz w:val="28"/>
          <w:szCs w:val="28"/>
        </w:rPr>
        <w:t xml:space="preserve">амках проведения плановой документарной проверки, на территории Усманского 1-го сельского поселения расположено 72 многоквартирных дома, в 56 многоквартирных домах, собственники помещений избрали непосредственный способ управления: с. Новая Усмань, 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пер. Б</w:t>
      </w:r>
      <w:r>
        <w:rPr>
          <w:rFonts w:cs="Times New Roman"/>
          <w:color w:val="000000" w:themeColor="text1"/>
          <w:sz w:val="28"/>
          <w:szCs w:val="28"/>
        </w:rPr>
        <w:t>ольничный, д. 9, д. 9  А, д. 9  Б, д. 10, д. 11, д. 13,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ул. 20 лет ВЛКСМ, д. 10,  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ул. Авдеева, д. 40, д. 41, д. 44, д. 46, д. 48, д. 50, 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ул. Коминтерновская, д. 2 А, д. 2 Б, 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ул. Ленина, д. 287, д. 289, д. 300, д. 304, д. 306, д. 308, д. 314, 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ул. Логова</w:t>
      </w:r>
      <w:r>
        <w:rPr>
          <w:rFonts w:cs="Times New Roman"/>
          <w:color w:val="000000" w:themeColor="text1"/>
          <w:sz w:val="28"/>
          <w:szCs w:val="28"/>
        </w:rPr>
        <w:t xml:space="preserve">я, д. 2 Б, 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ул. Славянская, д. 5, д. 7, д.9, 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ул. Центральная, д. 5, д.7, 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 xml:space="preserve">ул. Строителей, д.1, д.2, д.3, д.4, д.5, д.6, д. 7, д. 8, д. 9, д.10, д.11, д.11 А, д.12, 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ул. Юбилейная, д. 8, д. 8 Б, д. 10, д. 12, д. 14, д. 16, д. 20, д. 22, д. 22 А, д. 22Б, д.</w:t>
      </w:r>
      <w:r>
        <w:rPr>
          <w:rFonts w:cs="Times New Roman"/>
          <w:color w:val="000000" w:themeColor="text1"/>
          <w:sz w:val="28"/>
          <w:szCs w:val="28"/>
        </w:rPr>
        <w:t xml:space="preserve"> 24, д. 24А, д. 26,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ул. Солнечная, д. 28, д. 30.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Сведения о заключении собственниками помещений вышеуказанных многоквартирных домов с непосредственным способом управления договоров в порядке, установленном частью 1 статьи 164 Жилищного кодекса Российской </w:t>
      </w:r>
      <w:r>
        <w:rPr>
          <w:rFonts w:cs="Times New Roman"/>
          <w:color w:val="000000" w:themeColor="text1"/>
          <w:sz w:val="28"/>
          <w:szCs w:val="28"/>
        </w:rPr>
        <w:t>Федерации у администрации Усманского 1-го сельского поселения Новоусманского муниципального района Воронежской области отсутствуют.</w:t>
      </w:r>
    </w:p>
    <w:p w:rsidR="00184852" w:rsidRDefault="001971DF">
      <w:pPr>
        <w:widowControl w:val="0"/>
        <w:tabs>
          <w:tab w:val="left" w:pos="2187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Открытый конкурс по отбору управляющей организации для управления многоквартирными домами в период с января 2020 по февраль </w:t>
      </w:r>
      <w:r>
        <w:rPr>
          <w:rFonts w:cs="Times New Roman"/>
          <w:color w:val="000000" w:themeColor="text1"/>
          <w:sz w:val="28"/>
          <w:szCs w:val="28"/>
        </w:rPr>
        <w:t xml:space="preserve">2021 был объявлен в 2020 году только в отношении многоквартирного дома, расположенного по адресу: Воронежская область, Новоусманский район,       с. Новая Усмань, ул. Солнечная, д. 28, но на конкурс никто не подал заявку. </w:t>
      </w:r>
    </w:p>
    <w:p w:rsidR="00184852" w:rsidRDefault="001971DF">
      <w:pPr>
        <w:widowControl w:val="0"/>
        <w:tabs>
          <w:tab w:val="left" w:pos="1017"/>
          <w:tab w:val="left" w:pos="2187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Также, 12.03.2021 администрация </w:t>
      </w:r>
      <w:r>
        <w:rPr>
          <w:rFonts w:cs="Times New Roman"/>
          <w:color w:val="000000" w:themeColor="text1"/>
          <w:sz w:val="28"/>
          <w:szCs w:val="28"/>
        </w:rPr>
        <w:t xml:space="preserve">Усманского 1-го сельского поселения объявила о проведении открытого конкурса по отбору управляющих организации для управления вышеуказанными многоквартирными домами. </w:t>
      </w:r>
      <w:r>
        <w:rPr>
          <w:rFonts w:cs="Times New Roman"/>
          <w:color w:val="000000" w:themeColor="text1"/>
          <w:sz w:val="28"/>
          <w:szCs w:val="28"/>
        </w:rPr>
        <w:tab/>
      </w:r>
    </w:p>
    <w:p w:rsidR="00184852" w:rsidRDefault="001971DF">
      <w:pPr>
        <w:widowControl w:val="0"/>
        <w:tabs>
          <w:tab w:val="left" w:pos="1482"/>
          <w:tab w:val="left" w:pos="2787"/>
          <w:tab w:val="center" w:pos="4676"/>
          <w:tab w:val="right" w:pos="9353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Согласно сведениям сайта Торги.ру администрацией Усманского 1-го сельского поселения Н</w:t>
      </w:r>
      <w:r>
        <w:rPr>
          <w:rFonts w:cs="Times New Roman"/>
          <w:color w:val="000000" w:themeColor="text1"/>
          <w:sz w:val="28"/>
          <w:szCs w:val="28"/>
        </w:rPr>
        <w:t>овоусманского муниципального района Воронежской области 12.03.2021 размещена информация о проведении открытых конкурсов</w:t>
      </w:r>
      <w:r>
        <w:rPr>
          <w:rFonts w:cs="Times New Roman"/>
          <w:color w:val="000000" w:themeColor="text1"/>
          <w:sz w:val="28"/>
          <w:szCs w:val="28"/>
        </w:rPr>
        <w:tab/>
        <w:t xml:space="preserve"> по отбору управляющей организации для управления всеми вышеуказанными многоквартирными домами.</w:t>
      </w:r>
    </w:p>
    <w:p w:rsidR="00184852" w:rsidRDefault="001971D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По результатам проверки нарушения </w:t>
      </w:r>
      <w:r>
        <w:rPr>
          <w:rFonts w:cs="Times New Roman"/>
          <w:color w:val="000000" w:themeColor="text1"/>
          <w:sz w:val="28"/>
          <w:szCs w:val="28"/>
        </w:rPr>
        <w:t>обязательных требований части 4 статьи 161 Жилищного кодекса Российской Федерации (в части соблюдения требований законодательства о проведении органом местного самоуправления конкурса по отбору управляющей организации для управления многоквартирными домами</w:t>
      </w:r>
      <w:r>
        <w:rPr>
          <w:rFonts w:cs="Times New Roman"/>
          <w:color w:val="000000" w:themeColor="text1"/>
          <w:sz w:val="28"/>
          <w:szCs w:val="28"/>
        </w:rPr>
        <w:t>) администрацией Усманского 1-го сельского поселения Новоусманского муниципального района Воронежской области не установлены.</w:t>
      </w:r>
    </w:p>
    <w:p w:rsidR="00184852" w:rsidRDefault="001971DF">
      <w:pPr>
        <w:jc w:val="both"/>
        <w:rPr>
          <w:rFonts w:ascii="Tempora LGC Uni" w:hAnsi="Tempora LGC Uni"/>
          <w:color w:val="21212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По сведениям администрации Усманского 1-го сельского поселения Новоусманского муниципального района Воронежской области  информац</w:t>
      </w:r>
      <w:r>
        <w:rPr>
          <w:rFonts w:cs="Times New Roman"/>
          <w:color w:val="000000" w:themeColor="text1"/>
          <w:sz w:val="28"/>
          <w:szCs w:val="28"/>
        </w:rPr>
        <w:t>ия о заключении договоров о техническом обслуживании дымовых и вентиляционных каналов 56 домов, собственниками которых выбран непосредственный способ управления, отсутствует.</w:t>
      </w:r>
    </w:p>
    <w:p w:rsidR="00184852" w:rsidRDefault="001971DF">
      <w:pPr>
        <w:jc w:val="both"/>
      </w:pPr>
      <w:r>
        <w:rPr>
          <w:rFonts w:cs="Times New Roman"/>
          <w:color w:val="000000" w:themeColor="text1"/>
          <w:sz w:val="28"/>
          <w:szCs w:val="28"/>
        </w:rPr>
        <w:lastRenderedPageBreak/>
        <w:tab/>
        <w:t>В связи с чем, в отношении данных 56 многоквартирных домов с 12.03.2021 админист</w:t>
      </w:r>
      <w:r>
        <w:rPr>
          <w:rFonts w:cs="Times New Roman"/>
          <w:color w:val="000000" w:themeColor="text1"/>
          <w:sz w:val="28"/>
          <w:szCs w:val="28"/>
        </w:rPr>
        <w:t>рацией проводится открытый конкурс по отбору управляющей организации в соответствии с Постановлением Правительства РФ от 6 февраля 2006 г. N 75 "О порядке проведения органом местного самоуправления открытого конкурса по отбору управляющей организации для у</w:t>
      </w:r>
      <w:r>
        <w:rPr>
          <w:rFonts w:cs="Times New Roman"/>
          <w:color w:val="000000" w:themeColor="text1"/>
          <w:sz w:val="28"/>
          <w:szCs w:val="28"/>
        </w:rPr>
        <w:t>правления многоквартирным домом".</w:t>
      </w:r>
    </w:p>
    <w:p w:rsidR="00184852" w:rsidRDefault="001971DF">
      <w:pPr>
        <w:ind w:firstLine="709"/>
        <w:jc w:val="both"/>
        <w:rPr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В 2020 году на территории Усманского 1-го сельского поселения Новоусманского муниципального района Воронежской области муниципальным жилищным контролем плановых и внеплановых проверок не проводилось. Полномочия по осуществ</w:t>
      </w:r>
      <w:r>
        <w:rPr>
          <w:rFonts w:cs="Times New Roman"/>
          <w:color w:val="000000" w:themeColor="text1"/>
          <w:sz w:val="28"/>
          <w:szCs w:val="28"/>
        </w:rPr>
        <w:t>лению муниципального жилищного контроля в Новоусманский муниципальный район не передавались.</w:t>
      </w:r>
    </w:p>
    <w:p w:rsidR="00184852" w:rsidRDefault="001971DF">
      <w:pPr>
        <w:ind w:firstLine="709"/>
        <w:jc w:val="both"/>
        <w:rPr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Обращений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</w:t>
      </w:r>
      <w:r>
        <w:rPr>
          <w:rFonts w:cs="Times New Roman"/>
          <w:color w:val="000000" w:themeColor="text1"/>
          <w:sz w:val="28"/>
          <w:szCs w:val="28"/>
        </w:rPr>
        <w:t>ов управления жилищного кооператива или органов управления иного специализированного потребительского кооператива, указанных в части 8 стати 20 Жилищного кодекса Российской Федерации общественных объединений, иных коммерческих организаций о невыполнении уп</w:t>
      </w:r>
      <w:r>
        <w:rPr>
          <w:rFonts w:cs="Times New Roman"/>
          <w:color w:val="000000" w:themeColor="text1"/>
          <w:sz w:val="28"/>
          <w:szCs w:val="28"/>
        </w:rPr>
        <w:t>равляющей организацией обязательств, предусмотренных частью 2 статьи 162 Жилищного кодекса Российской Федерации, в 2020 году в администрацию не поступало.</w:t>
      </w:r>
    </w:p>
    <w:p w:rsidR="00184852" w:rsidRDefault="001971DF">
      <w:pPr>
        <w:ind w:firstLine="709"/>
        <w:jc w:val="both"/>
        <w:rPr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Внеплановые проверки в порядке, предусмотренном частью 1.1 статьи 165 Жилищного кодекса Российской Фе</w:t>
      </w:r>
      <w:r>
        <w:rPr>
          <w:rFonts w:cs="Times New Roman"/>
          <w:color w:val="000000" w:themeColor="text1"/>
          <w:sz w:val="28"/>
          <w:szCs w:val="28"/>
        </w:rPr>
        <w:t>дерации, а также общие собрания по результатам таких проверок в 2020 году не проводились.</w:t>
      </w:r>
    </w:p>
    <w:p w:rsidR="00184852" w:rsidRDefault="001971DF">
      <w:pPr>
        <w:jc w:val="both"/>
        <w:rPr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Плата за пользование жилым помещением (платы за наем), плата за содержание жилого помещения для нанимателей жилых помещений по договорам социального найма и договора</w:t>
      </w:r>
      <w:r>
        <w:rPr>
          <w:rFonts w:cs="Times New Roman"/>
          <w:color w:val="000000" w:themeColor="text1"/>
          <w:sz w:val="28"/>
          <w:szCs w:val="28"/>
        </w:rPr>
        <w:t>м найма жилых помещений государственного или муниципального жилищного фонда, предусмотренные частью 3 статьи 156 Жилищного кодекса Российской Федерации, установлены в соответствии с постановлением администрации Усманского  1-го сельского поселения от 16.03</w:t>
      </w:r>
      <w:r>
        <w:rPr>
          <w:rFonts w:cs="Times New Roman"/>
          <w:color w:val="000000" w:themeColor="text1"/>
          <w:sz w:val="28"/>
          <w:szCs w:val="28"/>
        </w:rPr>
        <w:t>.2016 года №150 «О плате за наем жилого помещения» в размере 18,60 руб. за 1 кв.м общей площади жилого помещения.</w:t>
      </w:r>
    </w:p>
    <w:p w:rsidR="00184852" w:rsidRDefault="001971DF">
      <w:pPr>
        <w:jc w:val="both"/>
        <w:rPr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Размер платы за содержание жилого помещения для собственников жилых помещений, которые не приняли решение о выборе способа управления многокв</w:t>
      </w:r>
      <w:r>
        <w:rPr>
          <w:rFonts w:cs="Times New Roman"/>
          <w:color w:val="000000" w:themeColor="text1"/>
          <w:sz w:val="28"/>
          <w:szCs w:val="28"/>
        </w:rPr>
        <w:t xml:space="preserve">артирным домом, предусмотренные частью 4 статьи 158 Жилищного кодекса Российской Федерации, установлен в соответствии с постановлением администрации Усманского 1-го сельского поселения от </w:t>
      </w:r>
      <w:r>
        <w:rPr>
          <w:rFonts w:cs="Times New Roman"/>
          <w:color w:val="000000" w:themeColor="text1"/>
          <w:sz w:val="28"/>
          <w:szCs w:val="28"/>
        </w:rPr>
        <w:lastRenderedPageBreak/>
        <w:t>16.03.2016 года №150 «О плате за наем жилого помещения» в размере 18</w:t>
      </w:r>
      <w:r>
        <w:rPr>
          <w:rFonts w:cs="Times New Roman"/>
          <w:color w:val="000000" w:themeColor="text1"/>
          <w:sz w:val="28"/>
          <w:szCs w:val="28"/>
        </w:rPr>
        <w:t>,60 руб. за 1 кв.м общей площади жилого помещения.</w:t>
      </w:r>
    </w:p>
    <w:p w:rsidR="00184852" w:rsidRDefault="001971DF">
      <w:pPr>
        <w:widowControl w:val="0"/>
        <w:jc w:val="both"/>
        <w:rPr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 xml:space="preserve">В соответствии со статьей 8 Федерального закона от 21.07.2014            № 209-ФЗ «О государственной информационной системе жилищно-коммунального хозяйства», поставщики информации размещают в системе </w:t>
      </w:r>
      <w:r>
        <w:rPr>
          <w:rFonts w:cs="Times New Roman"/>
          <w:color w:val="000000" w:themeColor="text1"/>
          <w:sz w:val="28"/>
          <w:szCs w:val="28"/>
        </w:rPr>
        <w:t>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пунктом 10 части 3 статьи 7 настоящего Федерального закона; размещение инф</w:t>
      </w:r>
      <w:r>
        <w:rPr>
          <w:rFonts w:cs="Times New Roman"/>
          <w:color w:val="000000" w:themeColor="text1"/>
          <w:sz w:val="28"/>
          <w:szCs w:val="28"/>
        </w:rPr>
        <w:t>ормации в системе поставщиками информации осуществляется с использованием электронной подписи в порядке, установленном в соответствии с пунктом 2 части 3 статьи 7 настоящего Федерального закона; поставщики информации обеспечивают полноту, достоверность, ак</w:t>
      </w:r>
      <w:r>
        <w:rPr>
          <w:rFonts w:cs="Times New Roman"/>
          <w:color w:val="000000" w:themeColor="text1"/>
          <w:sz w:val="28"/>
          <w:szCs w:val="28"/>
        </w:rPr>
        <w:t>туальность информации и своевременность ее размещения в системе.</w:t>
      </w:r>
    </w:p>
    <w:p w:rsidR="00184852" w:rsidRDefault="001971DF">
      <w:pPr>
        <w:widowControl w:val="0"/>
        <w:jc w:val="both"/>
        <w:rPr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Порядок, состав, сроки и периодичность размещения информации поставщиками информации в ГИС ЖКХ утверждены Приказом Минкомсвязи России № 74, Минстроя России № 114/пр от 29.02.2016 «Об утвержд</w:t>
      </w:r>
      <w:r>
        <w:rPr>
          <w:rFonts w:cs="Times New Roman"/>
          <w:color w:val="000000" w:themeColor="text1"/>
          <w:sz w:val="28"/>
          <w:szCs w:val="28"/>
        </w:rPr>
        <w:t>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 (далее – Приказ № 74/114/пр).</w:t>
      </w:r>
    </w:p>
    <w:p w:rsidR="00184852" w:rsidRDefault="001971DF">
      <w:pPr>
        <w:widowControl w:val="0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>Разделы 5-7 Приказа № 74/114/пр устанавливают исчерпывающий перечень и</w:t>
      </w:r>
      <w:r>
        <w:rPr>
          <w:rFonts w:cs="Times New Roman"/>
          <w:color w:val="000000" w:themeColor="text1"/>
          <w:sz w:val="28"/>
          <w:szCs w:val="28"/>
        </w:rPr>
        <w:t>нформации, которая подлежит размещению органами местного самоуправления, в том числе Администрацией.</w:t>
      </w:r>
    </w:p>
    <w:p w:rsidR="00184852" w:rsidRDefault="001971DF">
      <w:pPr>
        <w:widowControl w:val="0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>Информация, предусмотренная разделом 5 Приказа № 74/114/пр, не размещена ввиду отсутствия проведенных контрольных мероприятий в 2020 году.</w:t>
      </w:r>
    </w:p>
    <w:p w:rsidR="00184852" w:rsidRDefault="001971DF">
      <w:pPr>
        <w:widowControl w:val="0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Раздел 7 устана</w:t>
      </w:r>
      <w:r>
        <w:rPr>
          <w:rFonts w:cs="Times New Roman"/>
          <w:color w:val="000000" w:themeColor="text1"/>
          <w:sz w:val="28"/>
          <w:szCs w:val="28"/>
        </w:rPr>
        <w:t>вливает исчерпывающий перечень информации, подлежащей размещению в системе органами местного самоуправления в случаях, если собственниками помещений не выбран способ управления многоквартирным домом, или если принятое решение о выборе этого способа управле</w:t>
      </w:r>
      <w:r>
        <w:rPr>
          <w:rFonts w:cs="Times New Roman"/>
          <w:color w:val="000000" w:themeColor="text1"/>
          <w:sz w:val="28"/>
          <w:szCs w:val="28"/>
        </w:rPr>
        <w:t>ния этим домом не было реализовано, или собственниками помещений выбран способ управления - непосредственное управление.</w:t>
      </w:r>
    </w:p>
    <w:p w:rsidR="00184852" w:rsidRDefault="001971DF">
      <w:pPr>
        <w:widowControl w:val="0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На территории Усманского 1-го сельского поселения  Новоусманского муниципального района Воронежской области находится 56 многоквартирн</w:t>
      </w:r>
      <w:r>
        <w:rPr>
          <w:rFonts w:cs="Times New Roman"/>
          <w:color w:val="000000" w:themeColor="text1"/>
          <w:sz w:val="28"/>
          <w:szCs w:val="28"/>
        </w:rPr>
        <w:t xml:space="preserve">ых домов, в которых собственниками помещений не выбран способ управления многоквартирным домом, или если принятое решение о </w:t>
      </w:r>
      <w:r>
        <w:rPr>
          <w:rFonts w:cs="Times New Roman"/>
          <w:color w:val="000000" w:themeColor="text1"/>
          <w:sz w:val="28"/>
          <w:szCs w:val="28"/>
        </w:rPr>
        <w:lastRenderedPageBreak/>
        <w:t>выборе этого способа управления этим домом не было реализовано, или собственниками помещений выбран способ управления - непосредстве</w:t>
      </w:r>
      <w:r>
        <w:rPr>
          <w:rFonts w:cs="Times New Roman"/>
          <w:color w:val="000000" w:themeColor="text1"/>
          <w:sz w:val="28"/>
          <w:szCs w:val="28"/>
        </w:rPr>
        <w:t xml:space="preserve">нное управление: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>с. Новая Усмань, пер. Больничный, д. 9;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>с. Новая Усмань, пер. Больничный, д. 9  А;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пер. Больничный, д. 9  Б;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с. Новая Усмань, пер. Больничный, д. 10;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с. Новая Усмань, пер. Больничный, д. 11;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>с. Новая Усмань, пер. Боль</w:t>
      </w:r>
      <w:r>
        <w:rPr>
          <w:rFonts w:cs="Times New Roman"/>
          <w:color w:val="000000" w:themeColor="text1"/>
          <w:sz w:val="28"/>
          <w:szCs w:val="28"/>
        </w:rPr>
        <w:t xml:space="preserve">ничный, д. 13;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с. Новая Усмань, ул. 20 лет ВЛКСМ, д. 10;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с. Новая Усмань, ул. Авдеева, д. 40;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с. Новая Усмань, ул. Авдеева, д. 41;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Авдеева, д. 44;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Авдеева, д. 46;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Авдеева, д. 48;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с. Новая Усмань, ул. Авдеева, д. 50;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Коминтерновская, д. 2 А;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Коминтерновская, д. 2 Б;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Ленина, д. 287;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Ленина, д. 289;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Ленина, д. 300;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</w:t>
      </w:r>
      <w:r>
        <w:rPr>
          <w:rFonts w:cs="Times New Roman"/>
          <w:color w:val="000000" w:themeColor="text1"/>
          <w:sz w:val="28"/>
          <w:szCs w:val="28"/>
        </w:rPr>
        <w:t xml:space="preserve"> Усмань, ул. Ленина, д. 304;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Ленина, д. 306;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Ленина, д. 308; 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Ленина, д. 314;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Логовая, д. 2 Б;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Славянская, д. 5;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Славянская</w:t>
      </w:r>
      <w:r>
        <w:rPr>
          <w:rFonts w:cs="Times New Roman"/>
          <w:color w:val="000000" w:themeColor="text1"/>
          <w:sz w:val="28"/>
          <w:szCs w:val="28"/>
        </w:rPr>
        <w:t>, д. 7;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Славянская, д. 9;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Центральная, д. 5;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Центральная, д. 7;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>с. Новая Усмань, ул. Строителей, д. 1;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Строителей, д. 2;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Строителей, д. 3;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</w:t>
      </w:r>
      <w:r>
        <w:rPr>
          <w:rFonts w:cs="Times New Roman"/>
          <w:color w:val="000000" w:themeColor="text1"/>
          <w:sz w:val="28"/>
          <w:szCs w:val="28"/>
        </w:rPr>
        <w:t>Новая Усмань, ул. Строителей, д. 4;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Строителей, д. 5;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 xml:space="preserve"> с. Новая Усмань, ул. Строителей, д. 6;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Строителей, д. 7;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Строителей, д. 8;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Строителей, д. 9;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</w:t>
      </w:r>
      <w:r>
        <w:rPr>
          <w:rFonts w:cs="Times New Roman"/>
          <w:color w:val="000000" w:themeColor="text1"/>
          <w:sz w:val="28"/>
          <w:szCs w:val="28"/>
        </w:rPr>
        <w:t>. Строителей, д. 10;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Строителей, д. 11;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Строителей, д. 11 А;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Строителей, д. 12;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8;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8 Б;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</w:t>
      </w:r>
      <w:r>
        <w:rPr>
          <w:rFonts w:cs="Times New Roman"/>
          <w:color w:val="000000" w:themeColor="text1"/>
          <w:sz w:val="28"/>
          <w:szCs w:val="28"/>
        </w:rPr>
        <w:t>Юбилейная, д. 10;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12;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14;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16;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20;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22;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22</w:t>
      </w:r>
      <w:r>
        <w:rPr>
          <w:rFonts w:cs="Times New Roman"/>
          <w:color w:val="000000" w:themeColor="text1"/>
          <w:sz w:val="28"/>
          <w:szCs w:val="28"/>
        </w:rPr>
        <w:t xml:space="preserve"> А;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22 Б;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24;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24 А;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Юбилейная, д. 26;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Солнечная, д. 28;</w:t>
      </w:r>
    </w:p>
    <w:p w:rsidR="00184852" w:rsidRDefault="001971DF">
      <w:pPr>
        <w:numPr>
          <w:ilvl w:val="0"/>
          <w:numId w:val="2"/>
        </w:numPr>
        <w:ind w:firstLine="709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с. Новая Усмань, ул. Солнечная, д. 30.</w:t>
      </w:r>
    </w:p>
    <w:p w:rsidR="00184852" w:rsidRDefault="001971DF">
      <w:pPr>
        <w:spacing w:before="57" w:after="57"/>
        <w:ind w:right="57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При изу</w:t>
      </w:r>
      <w:r>
        <w:rPr>
          <w:rFonts w:cs="Times New Roman"/>
          <w:color w:val="000000" w:themeColor="text1"/>
          <w:sz w:val="28"/>
          <w:szCs w:val="28"/>
        </w:rPr>
        <w:t>чении информации, размещенной на официальном сайте ГИС ЖКХ (https://my.dom.gosuslugi.ru/), установлено следующее.</w:t>
      </w:r>
    </w:p>
    <w:p w:rsidR="00184852" w:rsidRDefault="001971DF">
      <w:pPr>
        <w:spacing w:before="57" w:after="57"/>
        <w:ind w:left="57" w:right="57" w:firstLine="57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Информация, предусмотренная пунктами 3.1, 3.11, 3.12, размещена не в полном объеме в отношении каждого из перечисленных многоквартирных домов</w:t>
      </w:r>
      <w:r>
        <w:rPr>
          <w:rFonts w:cs="Times New Roman"/>
          <w:color w:val="000000" w:themeColor="text1"/>
          <w:sz w:val="28"/>
          <w:szCs w:val="28"/>
        </w:rPr>
        <w:t xml:space="preserve"> (отсутствуют сведения о кадастровом номере многоквартирного дома; стадии жизненного цикла; общей площади жилых и нежилых помещений, помещений общего пользования и т.д.).</w:t>
      </w:r>
    </w:p>
    <w:p w:rsidR="00184852" w:rsidRDefault="001971DF">
      <w:pPr>
        <w:widowControl w:val="0"/>
        <w:jc w:val="both"/>
        <w:rPr>
          <w:sz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>Информация, предусмотренная пунктами 1.1-1.7, 2.1-2.3, 3.2-3.10, 3.13-3.15 не размещ</w:t>
      </w:r>
      <w:r>
        <w:rPr>
          <w:rFonts w:cs="Times New Roman"/>
          <w:color w:val="000000" w:themeColor="text1"/>
          <w:sz w:val="28"/>
          <w:szCs w:val="28"/>
        </w:rPr>
        <w:t>ена в отношении каждого из многоквартирных домов (отсутствует информация о размере платы за содержание жилого помещения; муниципальные акты, устанавливающие ее размер; сведения об основных конструктивных элементах многоквартирного дома, оборудовании и сист</w:t>
      </w:r>
      <w:r>
        <w:rPr>
          <w:rFonts w:cs="Times New Roman"/>
          <w:color w:val="000000" w:themeColor="text1"/>
          <w:sz w:val="28"/>
          <w:szCs w:val="28"/>
        </w:rPr>
        <w:t xml:space="preserve">емах </w:t>
      </w:r>
      <w:r>
        <w:rPr>
          <w:rFonts w:cs="Times New Roman"/>
          <w:color w:val="000000" w:themeColor="text1"/>
          <w:sz w:val="28"/>
          <w:szCs w:val="28"/>
        </w:rPr>
        <w:lastRenderedPageBreak/>
        <w:t>инженерно-технического обеспечения, входящих в состав общего имущества в многоквартирном доме; о внутридомовой системе отопления, холодного водоснабжения, горячего водоснабжения, водоотведения, газоснабжения, электроснабжения; о нежилых помещениях мно</w:t>
      </w:r>
      <w:r>
        <w:rPr>
          <w:rFonts w:cs="Times New Roman"/>
          <w:color w:val="000000" w:themeColor="text1"/>
          <w:sz w:val="28"/>
          <w:szCs w:val="28"/>
        </w:rPr>
        <w:t>гоквартирного дома и т.д.).</w:t>
      </w:r>
    </w:p>
    <w:p w:rsidR="00184852" w:rsidRDefault="001971DF">
      <w:pPr>
        <w:shd w:val="clear" w:color="FFFFFF" w:fill="FFFFFF"/>
        <w:tabs>
          <w:tab w:val="right" w:pos="10205"/>
        </w:tabs>
        <w:jc w:val="both"/>
        <w:rPr>
          <w:sz w:val="27"/>
          <w:szCs w:val="27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Результаты проверки оформлены актом от 30.03.2021 № 04-39/2.</w:t>
      </w:r>
    </w:p>
    <w:p w:rsidR="00184852" w:rsidRDefault="001971DF">
      <w:pPr>
        <w:shd w:val="clear" w:color="FFFFFF" w:fill="FFFFFF"/>
        <w:tabs>
          <w:tab w:val="right" w:pos="10205"/>
        </w:tabs>
        <w:jc w:val="both"/>
        <w:rPr>
          <w:vanish/>
          <w:sz w:val="27"/>
          <w:szCs w:val="27"/>
        </w:rPr>
      </w:pPr>
      <w:r>
        <w:rPr>
          <w:rFonts w:cs="Times New Roman"/>
          <w:vanish/>
          <w:color w:val="000000" w:themeColor="text1"/>
          <w:sz w:val="28"/>
          <w:szCs w:val="28"/>
        </w:rPr>
        <w:t>На основании выявленных нарушений выдано предписание на устранение выявленных нарушений требований законодательства от 31.03.2021 № 03-29/10.</w:t>
      </w:r>
    </w:p>
    <w:p w:rsidR="00184852" w:rsidRDefault="00184852">
      <w:pPr>
        <w:shd w:val="clear" w:color="FFFFFF" w:fill="FFFFFF"/>
        <w:tabs>
          <w:tab w:val="right" w:pos="10205"/>
        </w:tabs>
        <w:jc w:val="both"/>
        <w:rPr>
          <w:vanish/>
          <w:sz w:val="27"/>
          <w:szCs w:val="27"/>
        </w:rPr>
      </w:pPr>
    </w:p>
    <w:p w:rsidR="00184852" w:rsidRDefault="00184852">
      <w:pPr>
        <w:jc w:val="both"/>
        <w:rPr>
          <w:sz w:val="27"/>
          <w:szCs w:val="27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p w:rsidR="00184852" w:rsidRDefault="00184852">
      <w:pPr>
        <w:tabs>
          <w:tab w:val="right" w:pos="9355"/>
        </w:tabs>
        <w:rPr>
          <w:rFonts w:cs="Times New Roman"/>
          <w:sz w:val="28"/>
          <w:szCs w:val="28"/>
        </w:rPr>
      </w:pPr>
    </w:p>
    <w:sectPr w:rsidR="00184852">
      <w:pgSz w:w="11906" w:h="16838"/>
      <w:pgMar w:top="1134" w:right="567" w:bottom="2267" w:left="1984" w:header="0" w:footer="170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1DF" w:rsidRDefault="001971DF">
      <w:pPr>
        <w:spacing w:line="240" w:lineRule="auto"/>
      </w:pPr>
      <w:r>
        <w:separator/>
      </w:r>
    </w:p>
  </w:endnote>
  <w:endnote w:type="continuationSeparator" w:id="0">
    <w:p w:rsidR="001971DF" w:rsidRDefault="00197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1DF" w:rsidRDefault="001971DF">
      <w:pPr>
        <w:spacing w:line="240" w:lineRule="auto"/>
      </w:pPr>
      <w:r>
        <w:separator/>
      </w:r>
    </w:p>
  </w:footnote>
  <w:footnote w:type="continuationSeparator" w:id="0">
    <w:p w:rsidR="001971DF" w:rsidRDefault="001971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1312"/>
    <w:multiLevelType w:val="multilevel"/>
    <w:tmpl w:val="C08C53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02540F7"/>
    <w:multiLevelType w:val="multilevel"/>
    <w:tmpl w:val="066471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6F573E"/>
    <w:multiLevelType w:val="multilevel"/>
    <w:tmpl w:val="5DB42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52"/>
    <w:rsid w:val="000E3321"/>
    <w:rsid w:val="00134461"/>
    <w:rsid w:val="00184852"/>
    <w:rsid w:val="0019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58F8"/>
  <w15:docId w15:val="{C4DC25A5-41C9-4E4B-B918-352A4020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Times New Roman" w:eastAsia="WenQuanYi Zen Hei Sharp" w:hAnsi="Times New Roman" w:cs="Lohit Devanagari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CE2D4F"/>
    <w:pPr>
      <w:suppressAutoHyphens/>
      <w:spacing w:before="240" w:after="60" w:line="240" w:lineRule="auto"/>
      <w:outlineLvl w:val="7"/>
    </w:pPr>
    <w:rPr>
      <w:rFonts w:eastAsia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qFormat/>
    <w:rsid w:val="00CE2D4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3">
    <w:name w:val="Основной текст 3 Знак"/>
    <w:basedOn w:val="a0"/>
    <w:link w:val="3"/>
    <w:uiPriority w:val="99"/>
    <w:qFormat/>
    <w:rsid w:val="00CE2D4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Верхний колонтитул Знак"/>
    <w:basedOn w:val="a0"/>
    <w:uiPriority w:val="99"/>
    <w:qFormat/>
    <w:rsid w:val="00A14AF1"/>
  </w:style>
  <w:style w:type="character" w:customStyle="1" w:styleId="a4">
    <w:name w:val="Нижний колонтитул Знак"/>
    <w:basedOn w:val="a0"/>
    <w:uiPriority w:val="99"/>
    <w:semiHidden/>
    <w:qFormat/>
    <w:rsid w:val="00A14AF1"/>
  </w:style>
  <w:style w:type="character" w:customStyle="1" w:styleId="a5">
    <w:name w:val="Текст выноски Знак"/>
    <w:basedOn w:val="a0"/>
    <w:uiPriority w:val="99"/>
    <w:semiHidden/>
    <w:qFormat/>
    <w:rsid w:val="00F46291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963A37"/>
    <w:rPr>
      <w:color w:val="0000FF" w:themeColor="hyperlink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styleId="30">
    <w:name w:val="Body Text 3"/>
    <w:basedOn w:val="a"/>
    <w:uiPriority w:val="99"/>
    <w:unhideWhenUsed/>
    <w:qFormat/>
    <w:rsid w:val="00CE2D4F"/>
    <w:pPr>
      <w:suppressAutoHyphens/>
      <w:spacing w:after="120" w:line="240" w:lineRule="auto"/>
    </w:pPr>
    <w:rPr>
      <w:rFonts w:eastAsia="Times New Roman" w:cs="Times New Roman"/>
      <w:sz w:val="16"/>
      <w:szCs w:val="16"/>
    </w:rPr>
  </w:style>
  <w:style w:type="paragraph" w:customStyle="1" w:styleId="13">
    <w:name w:val="13"/>
    <w:basedOn w:val="a"/>
    <w:qFormat/>
    <w:rsid w:val="00CE2D4F"/>
    <w:pPr>
      <w:spacing w:line="240" w:lineRule="auto"/>
      <w:jc w:val="center"/>
    </w:pPr>
    <w:rPr>
      <w:rFonts w:eastAsia="Times New Roman" w:cs="Times New Roman"/>
      <w:sz w:val="26"/>
    </w:rPr>
  </w:style>
  <w:style w:type="paragraph" w:styleId="ab">
    <w:name w:val="List Paragraph"/>
    <w:basedOn w:val="a"/>
    <w:uiPriority w:val="34"/>
    <w:qFormat/>
    <w:rsid w:val="006604A1"/>
    <w:pPr>
      <w:spacing w:after="200"/>
      <w:ind w:left="720"/>
      <w:contextualSpacing/>
    </w:pPr>
  </w:style>
  <w:style w:type="paragraph" w:customStyle="1" w:styleId="ConsPlusNormal">
    <w:name w:val="ConsPlusNormal"/>
    <w:qFormat/>
    <w:rsid w:val="00B27951"/>
    <w:pPr>
      <w:widowControl w:val="0"/>
      <w:ind w:firstLine="720"/>
    </w:pPr>
    <w:rPr>
      <w:rFonts w:ascii="Arial" w:eastAsia="Times New Roman" w:hAnsi="Arial" w:cs="Arial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A14AF1"/>
    <w:pPr>
      <w:tabs>
        <w:tab w:val="center" w:pos="4677"/>
        <w:tab w:val="right" w:pos="9355"/>
      </w:tabs>
      <w:spacing w:line="240" w:lineRule="auto"/>
    </w:pPr>
  </w:style>
  <w:style w:type="paragraph" w:styleId="ae">
    <w:name w:val="footer"/>
    <w:basedOn w:val="a"/>
    <w:uiPriority w:val="99"/>
    <w:semiHidden/>
    <w:unhideWhenUsed/>
    <w:rsid w:val="00A14AF1"/>
    <w:pPr>
      <w:tabs>
        <w:tab w:val="center" w:pos="4677"/>
        <w:tab w:val="right" w:pos="9355"/>
      </w:tabs>
      <w:spacing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F46291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3442</Words>
  <Characters>19622</Characters>
  <Application>Microsoft Office Word</Application>
  <DocSecurity>0</DocSecurity>
  <Lines>163</Lines>
  <Paragraphs>46</Paragraphs>
  <ScaleCrop>false</ScaleCrop>
  <Company/>
  <LinksUpToDate>false</LinksUpToDate>
  <CharactersWithSpaces>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ZGILICIN-b</dc:creator>
  <dc:description/>
  <cp:lastModifiedBy>Ревина Елена Евгеньевна</cp:lastModifiedBy>
  <cp:revision>3</cp:revision>
  <cp:lastPrinted>2021-09-01T10:02:00Z</cp:lastPrinted>
  <dcterms:created xsi:type="dcterms:W3CDTF">2021-09-02T07:28:00Z</dcterms:created>
  <dcterms:modified xsi:type="dcterms:W3CDTF">2021-09-02T07:31:00Z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